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D6" w:rsidRDefault="00F13F37">
      <w:pPr>
        <w:spacing w:line="240" w:lineRule="exact"/>
        <w:jc w:val="right"/>
      </w:pPr>
      <w:r>
        <w:rPr>
          <w:b/>
          <w:color w:val="FFFFFF"/>
          <w:highlight w:val="magenta"/>
          <w:shd w:val="clear" w:color="auto" w:fill="FFFFFF"/>
        </w:rPr>
        <w:t>ПРОЕКТ ДОГОВОРА</w:t>
      </w:r>
    </w:p>
    <w:p w:rsidR="005913D6" w:rsidRDefault="005913D6">
      <w:pPr>
        <w:spacing w:line="264" w:lineRule="auto"/>
        <w:rPr>
          <w:b/>
          <w:color w:val="000000"/>
        </w:rPr>
      </w:pPr>
    </w:p>
    <w:tbl>
      <w:tblPr>
        <w:tblW w:w="10562" w:type="dxa"/>
        <w:tblInd w:w="-109" w:type="dxa"/>
        <w:tblLook w:val="04A0" w:firstRow="1" w:lastRow="0" w:firstColumn="1" w:lastColumn="0" w:noHBand="0" w:noVBand="1"/>
      </w:tblPr>
      <w:tblGrid>
        <w:gridCol w:w="10562"/>
      </w:tblGrid>
      <w:tr w:rsidR="005913D6">
        <w:tc>
          <w:tcPr>
            <w:tcW w:w="10562" w:type="dxa"/>
            <w:shd w:val="clear" w:color="auto" w:fill="auto"/>
          </w:tcPr>
          <w:p w:rsidR="005913D6" w:rsidRDefault="00F13F37">
            <w:pPr>
              <w:spacing w:line="264" w:lineRule="auto"/>
              <w:ind w:firstLine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ДОГОВОР  № </w:t>
            </w:r>
            <w:r>
              <w:rPr>
                <w:b/>
                <w:color w:val="000000"/>
                <w:highlight w:val="yellow"/>
              </w:rPr>
              <w:t>__________</w:t>
            </w:r>
          </w:p>
        </w:tc>
      </w:tr>
      <w:tr w:rsidR="005913D6">
        <w:tc>
          <w:tcPr>
            <w:tcW w:w="10562" w:type="dxa"/>
            <w:shd w:val="clear" w:color="auto" w:fill="auto"/>
          </w:tcPr>
          <w:p w:rsidR="005913D6" w:rsidRDefault="00F13F37">
            <w:pPr>
              <w:spacing w:line="264" w:lineRule="auto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на разработку проектно-сметной документации</w:t>
            </w:r>
          </w:p>
          <w:p w:rsidR="005913D6" w:rsidRDefault="005913D6">
            <w:pPr>
              <w:spacing w:line="264" w:lineRule="auto"/>
              <w:ind w:firstLine="709"/>
              <w:jc w:val="center"/>
              <w:rPr>
                <w:color w:val="000000"/>
              </w:rPr>
            </w:pPr>
          </w:p>
        </w:tc>
      </w:tr>
      <w:tr w:rsidR="005913D6">
        <w:tc>
          <w:tcPr>
            <w:tcW w:w="10562" w:type="dxa"/>
            <w:shd w:val="clear" w:color="auto" w:fill="auto"/>
          </w:tcPr>
          <w:p w:rsidR="005913D6" w:rsidRDefault="00F13F37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Гродно                                                                                                                </w:t>
            </w:r>
            <w:r>
              <w:rPr>
                <w:color w:val="000000"/>
                <w:highlight w:val="yellow"/>
              </w:rPr>
              <w:t>«___» ________ 20__г.</w:t>
            </w:r>
          </w:p>
        </w:tc>
      </w:tr>
      <w:tr w:rsidR="005913D6">
        <w:tc>
          <w:tcPr>
            <w:tcW w:w="10562" w:type="dxa"/>
            <w:shd w:val="clear" w:color="auto" w:fill="auto"/>
          </w:tcPr>
          <w:p w:rsidR="005913D6" w:rsidRDefault="005913D6">
            <w:pPr>
              <w:snapToGrid w:val="0"/>
              <w:spacing w:line="264" w:lineRule="auto"/>
              <w:rPr>
                <w:color w:val="000000"/>
              </w:rPr>
            </w:pPr>
          </w:p>
        </w:tc>
      </w:tr>
    </w:tbl>
    <w:p w:rsidR="005913D6" w:rsidRDefault="00F13F37">
      <w:pPr>
        <w:spacing w:line="264" w:lineRule="auto"/>
        <w:ind w:firstLine="709"/>
        <w:jc w:val="both"/>
      </w:pPr>
      <w:proofErr w:type="gramStart"/>
      <w:r>
        <w:rPr>
          <w:color w:val="000000"/>
        </w:rPr>
        <w:t>Гродненское РУП «Фармация», именуемое в дальнейшем «Заказчик», в лице заместителя генерального директора Зарецкой Татьяны Александровны, действующего на основании дов</w:t>
      </w:r>
      <w:r w:rsidR="001C55FA">
        <w:rPr>
          <w:color w:val="000000"/>
        </w:rPr>
        <w:t>еренности №01-16/1 от 01.04.2022</w:t>
      </w:r>
      <w:r>
        <w:t xml:space="preserve">, с одной стороны и </w:t>
      </w:r>
      <w:r>
        <w:rPr>
          <w:highlight w:val="yellow"/>
        </w:rPr>
        <w:t>_____________________,</w:t>
      </w:r>
      <w:r>
        <w:t xml:space="preserve"> именуемое в дальнейшем «Подрядчик», в лице </w:t>
      </w:r>
      <w:r>
        <w:rPr>
          <w:highlight w:val="yellow"/>
        </w:rPr>
        <w:t>________________,</w:t>
      </w:r>
      <w:r>
        <w:t xml:space="preserve"> действующего на основании </w:t>
      </w:r>
      <w:r>
        <w:rPr>
          <w:highlight w:val="yellow"/>
        </w:rPr>
        <w:t>____________</w:t>
      </w:r>
      <w:r>
        <w:t xml:space="preserve"> с другой стороны, а вместе именуемые «Стороны», в соответствии с Постановлением Совета Министров Республики Беларусь от 01.04.2014 № 297 «Об утверждении Правил заключения и исполнения</w:t>
      </w:r>
      <w:proofErr w:type="gramEnd"/>
      <w:r>
        <w:t xml:space="preserve"> договоров подряда на выполнение проектных и изыскательских работ и (или) ведение авторского надзора за строительством» (далее – Правила), с учетом требований, изложенных в  документации по переговорам и результатам переговоров (протокол </w:t>
      </w:r>
      <w:proofErr w:type="gramStart"/>
      <w:r>
        <w:t>от</w:t>
      </w:r>
      <w:proofErr w:type="gramEnd"/>
      <w:r>
        <w:t xml:space="preserve"> </w:t>
      </w:r>
      <w:r>
        <w:rPr>
          <w:highlight w:val="yellow"/>
        </w:rPr>
        <w:t>______ № ____),</w:t>
      </w:r>
      <w:r>
        <w:t xml:space="preserve"> заключили настоящий договор о нижеследующем:</w:t>
      </w:r>
    </w:p>
    <w:p w:rsidR="005913D6" w:rsidRDefault="00F13F37">
      <w:pPr>
        <w:spacing w:line="264" w:lineRule="auto"/>
        <w:ind w:left="720"/>
        <w:jc w:val="center"/>
      </w:pPr>
      <w:r>
        <w:rPr>
          <w:b/>
        </w:rPr>
        <w:t>1.ПРЕДМЕТ ДОГОВОРА</w:t>
      </w:r>
    </w:p>
    <w:p w:rsidR="005913D6" w:rsidRDefault="00F13F37">
      <w:pPr>
        <w:spacing w:line="264" w:lineRule="auto"/>
        <w:ind w:firstLine="709"/>
        <w:jc w:val="both"/>
      </w:pPr>
      <w:r>
        <w:t xml:space="preserve">1.1. </w:t>
      </w:r>
      <w:proofErr w:type="gramStart"/>
      <w:r>
        <w:t>Заказчик поручает и оплачивает, а Подрядчик обязуется в соответствии с исходными данными и разрешительной документацией выполнить работы по разработке проектно-сметной документации, выполнить необходимые изыскательские работы, обеспечить прохождение государственной экспертизы разработанной проектно-сметной документации путем заключения дополнительного соглашения по объекту</w:t>
      </w:r>
      <w:r w:rsidRPr="004E4D9D">
        <w:rPr>
          <w:highlight w:val="yellow"/>
        </w:rPr>
        <w:t>:</w:t>
      </w:r>
      <w:r w:rsidR="0064799C" w:rsidRPr="004E4D9D">
        <w:rPr>
          <w:highlight w:val="yellow"/>
        </w:rPr>
        <w:t xml:space="preserve"> </w:t>
      </w:r>
      <w:r w:rsidRPr="004E4D9D">
        <w:rPr>
          <w:rFonts w:eastAsia="Calibri"/>
          <w:iCs/>
          <w:color w:val="000000"/>
          <w:spacing w:val="-6"/>
          <w:highlight w:val="yellow"/>
        </w:rPr>
        <w:t>«</w:t>
      </w:r>
      <w:r w:rsidR="004E4D9D" w:rsidRPr="004E4D9D">
        <w:rPr>
          <w:rFonts w:eastAsia="Calibri"/>
          <w:iCs/>
          <w:color w:val="000000"/>
          <w:spacing w:val="-6"/>
          <w:highlight w:val="yellow"/>
        </w:rPr>
        <w:t>_________________</w:t>
      </w:r>
      <w:r w:rsidRPr="004E4D9D">
        <w:rPr>
          <w:rFonts w:eastAsia="Calibri"/>
          <w:iCs/>
          <w:color w:val="000000"/>
          <w:spacing w:val="-6"/>
          <w:highlight w:val="yellow"/>
        </w:rPr>
        <w:t>»</w:t>
      </w:r>
      <w:r w:rsidRPr="004E4D9D">
        <w:rPr>
          <w:highlight w:val="yellow"/>
        </w:rPr>
        <w:t xml:space="preserve">, </w:t>
      </w:r>
      <w:r>
        <w:t xml:space="preserve">в соответствии с требованиями </w:t>
      </w:r>
      <w:r w:rsidR="004E4D9D" w:rsidRPr="00752E66">
        <w:t>Состав и качество проектно-сметной документации регламентируется ТКП 45-1.02-295-2014 «Строительство.</w:t>
      </w:r>
      <w:proofErr w:type="gramEnd"/>
      <w:r w:rsidR="004E4D9D" w:rsidRPr="00752E66">
        <w:t xml:space="preserve"> Проектная документация. Состав и содержание», утвержденного приказом Министерства архитектура и строительства Республики Беларусь от 27.03.2014 года № 85, «Инженерные изыскания для строительства» (СН 1.02.01-2019), другими ТНПА Республики Беларусь, действующими на момент с</w:t>
      </w:r>
      <w:r w:rsidR="004E4D9D">
        <w:t>дачи-приемки выполненных работ.</w:t>
      </w:r>
    </w:p>
    <w:p w:rsidR="005913D6" w:rsidRDefault="00F13F37">
      <w:pPr>
        <w:pStyle w:val="1"/>
        <w:numPr>
          <w:ilvl w:val="0"/>
          <w:numId w:val="2"/>
        </w:numPr>
        <w:shd w:val="clear" w:color="auto" w:fill="FFFFFF"/>
        <w:spacing w:before="0" w:after="0" w:line="264" w:lineRule="auto"/>
        <w:ind w:firstLine="709"/>
        <w:jc w:val="both"/>
      </w:pPr>
      <w:r>
        <w:rPr>
          <w:b w:val="0"/>
          <w:sz w:val="24"/>
          <w:szCs w:val="24"/>
        </w:rPr>
        <w:t xml:space="preserve">1.2. </w:t>
      </w:r>
      <w:r>
        <w:rPr>
          <w:b w:val="0"/>
          <w:bCs w:val="0"/>
          <w:sz w:val="24"/>
          <w:szCs w:val="24"/>
        </w:rPr>
        <w:t>Для выполнения работ по разработке проектно-сметной документации по письменному обращению Подрядчика Заказчик обязан в 5-дневный срок передать Подрядчику заверенные копии  имеющихся исходных данных по акту приема-передачи или сопроводительным письмом. В ходе проектирования Подрядчик вправе затребовать, а Заказчик в течение пяти дней обязан предоставить дополнительны</w:t>
      </w:r>
      <w:r w:rsidR="00020752">
        <w:rPr>
          <w:b w:val="0"/>
          <w:bCs w:val="0"/>
          <w:sz w:val="24"/>
          <w:szCs w:val="24"/>
        </w:rPr>
        <w:t>е исходные данные</w:t>
      </w:r>
      <w:r>
        <w:rPr>
          <w:b w:val="0"/>
          <w:bCs w:val="0"/>
          <w:sz w:val="24"/>
          <w:szCs w:val="24"/>
        </w:rPr>
        <w:t>.</w:t>
      </w:r>
    </w:p>
    <w:p w:rsidR="005913D6" w:rsidRDefault="00F13F37">
      <w:pPr>
        <w:shd w:val="clear" w:color="auto" w:fill="FFFFFF"/>
        <w:suppressAutoHyphens/>
        <w:spacing w:line="264" w:lineRule="auto"/>
        <w:ind w:firstLine="709"/>
        <w:jc w:val="both"/>
        <w:rPr>
          <w:bCs/>
        </w:rPr>
      </w:pPr>
      <w:r>
        <w:rPr>
          <w:bCs/>
        </w:rPr>
        <w:t>1.3</w:t>
      </w:r>
      <w:proofErr w:type="gramStart"/>
      <w:r>
        <w:rPr>
          <w:bCs/>
        </w:rPr>
        <w:t xml:space="preserve"> В</w:t>
      </w:r>
      <w:proofErr w:type="gramEnd"/>
      <w:r>
        <w:rPr>
          <w:bCs/>
        </w:rPr>
        <w:t xml:space="preserve"> случае нарушения Заказчиком срока представления предусмотренных в п. 1.2 документов Подрядчик вправе перенести сроки выполнения работ на срок, соответствующий допущенной Заказчиком просрочке, исчисляя их со дня фактического получения документов.</w:t>
      </w:r>
    </w:p>
    <w:p w:rsidR="005913D6" w:rsidRDefault="00F13F37">
      <w:pPr>
        <w:shd w:val="clear" w:color="auto" w:fill="FFFFFF"/>
        <w:suppressAutoHyphens/>
        <w:spacing w:line="264" w:lineRule="auto"/>
        <w:ind w:firstLine="709"/>
        <w:contextualSpacing/>
        <w:jc w:val="both"/>
      </w:pPr>
      <w:r>
        <w:rPr>
          <w:bCs/>
        </w:rPr>
        <w:t>1.4. При внесении Заказчиком изменений в задание на проектирование, проектную  документацию, а также при изменении исходных данных, в том числе технических условий на инженерное обеспечение, Подрядчик вправе изменить конечные сроки выполнения работ, являющихся предметом договора.</w:t>
      </w:r>
    </w:p>
    <w:p w:rsidR="005913D6" w:rsidRPr="00754E73" w:rsidRDefault="00F13F37">
      <w:pPr>
        <w:shd w:val="clear" w:color="auto" w:fill="FFFFFF"/>
        <w:suppressAutoHyphens/>
        <w:spacing w:line="264" w:lineRule="auto"/>
        <w:ind w:firstLine="709"/>
        <w:contextualSpacing/>
        <w:jc w:val="both"/>
        <w:rPr>
          <w:bCs/>
        </w:rPr>
      </w:pPr>
      <w:r>
        <w:rPr>
          <w:bCs/>
        </w:rPr>
        <w:t>1.5. Подрядчик приступает к выполнению работ после подписания договора незамедлительно, ознакомившись с исходными данными для проектирования в ходе проведения процедуры по выбору Подрядчика.</w:t>
      </w:r>
    </w:p>
    <w:p w:rsidR="004E4D9D" w:rsidRPr="00F660A4" w:rsidRDefault="004E4D9D" w:rsidP="004E4D9D">
      <w:pPr>
        <w:pStyle w:val="af1"/>
        <w:numPr>
          <w:ilvl w:val="4"/>
          <w:numId w:val="3"/>
        </w:numPr>
        <w:ind w:firstLine="709"/>
        <w:jc w:val="both"/>
      </w:pPr>
      <w:r w:rsidRPr="004E4D9D">
        <w:t>1</w:t>
      </w:r>
      <w:r>
        <w:t>.6</w:t>
      </w:r>
      <w:r w:rsidRPr="00F660A4">
        <w:t>. Подрядчик обязуется обеспечить получение положительного заключения экспертизы проектно-сметных работ (далее - проведение экспертизы) в органах государственной экспертизы в соответствии с «Положением о порядке проведения государственной экспертизы градостроительных проектов, архитектурных, строительных проектов, выделяемых в них очередей строительства, пусковых комплексов и смет (сметной документации)», утверждённым постановлением Совета Министров Республики Беларусь 30.09.2016 г. № 791.</w:t>
      </w:r>
    </w:p>
    <w:p w:rsidR="004E4D9D" w:rsidRPr="00F660A4" w:rsidRDefault="004E4D9D" w:rsidP="004E4D9D">
      <w:pPr>
        <w:pStyle w:val="af1"/>
        <w:numPr>
          <w:ilvl w:val="1"/>
          <w:numId w:val="3"/>
        </w:numPr>
        <w:ind w:firstLine="709"/>
        <w:jc w:val="both"/>
      </w:pPr>
      <w:r w:rsidRPr="00F660A4">
        <w:lastRenderedPageBreak/>
        <w:t xml:space="preserve">Стоимость проведения экспертизы определяется договором, заключенным между Подрядчиком и органом государственной экспертизы с предоставлением Заказчику копии договора и расчета стоимости экспертных работ. </w:t>
      </w:r>
    </w:p>
    <w:p w:rsidR="004E4D9D" w:rsidRPr="004E4D9D" w:rsidRDefault="004E4D9D" w:rsidP="004E4D9D">
      <w:pPr>
        <w:pStyle w:val="af1"/>
        <w:numPr>
          <w:ilvl w:val="0"/>
          <w:numId w:val="3"/>
        </w:numPr>
        <w:ind w:firstLine="709"/>
        <w:jc w:val="both"/>
        <w:rPr>
          <w:color w:val="FF0000"/>
        </w:rPr>
      </w:pPr>
      <w:r w:rsidRPr="00F660A4">
        <w:t xml:space="preserve">По завершении проведения экспертизы Подрядчик предоставляет Заказчику акт сдачи-приемки выполненных работ по проведению экспертизы и оригинал заключения. </w:t>
      </w:r>
    </w:p>
    <w:p w:rsidR="004E4D9D" w:rsidRPr="00F660A4" w:rsidRDefault="004E4D9D" w:rsidP="004E4D9D">
      <w:pPr>
        <w:pStyle w:val="af1"/>
        <w:numPr>
          <w:ilvl w:val="1"/>
          <w:numId w:val="3"/>
        </w:numPr>
        <w:ind w:firstLine="567"/>
        <w:jc w:val="both"/>
      </w:pPr>
      <w:r>
        <w:t>1.8</w:t>
      </w:r>
      <w:r w:rsidRPr="00F660A4">
        <w:t>. Заказчик обязуется принять и оплатить проектные работы и проведение экспертизы на условиях и в сроки, установленные настоящим договором.</w:t>
      </w:r>
    </w:p>
    <w:p w:rsidR="004E4D9D" w:rsidRPr="00F660A4" w:rsidRDefault="004E4D9D" w:rsidP="004E4D9D">
      <w:pPr>
        <w:pStyle w:val="af1"/>
        <w:numPr>
          <w:ilvl w:val="2"/>
          <w:numId w:val="3"/>
        </w:numPr>
        <w:ind w:firstLine="567"/>
        <w:jc w:val="both"/>
      </w:pPr>
      <w:r>
        <w:t>1.9</w:t>
      </w:r>
      <w:r w:rsidRPr="00F660A4">
        <w:t xml:space="preserve">. Перечень исходных данных на проектирование, предоставляемых Заказчиком, устанавливается по соглашению сторон, согласно </w:t>
      </w:r>
      <w:r w:rsidRPr="00172714">
        <w:t xml:space="preserve">Приложению </w:t>
      </w:r>
      <w:r w:rsidRPr="004E4D9D">
        <w:rPr>
          <w:highlight w:val="yellow"/>
        </w:rPr>
        <w:t>4</w:t>
      </w:r>
      <w:r w:rsidRPr="00172714">
        <w:t xml:space="preserve">, </w:t>
      </w:r>
      <w:r w:rsidRPr="00F660A4">
        <w:t>разрабатываемому Подрядчиком.</w:t>
      </w:r>
    </w:p>
    <w:p w:rsidR="004E4D9D" w:rsidRPr="00F660A4" w:rsidRDefault="004E4D9D" w:rsidP="004E4D9D">
      <w:pPr>
        <w:pStyle w:val="af1"/>
        <w:numPr>
          <w:ilvl w:val="0"/>
          <w:numId w:val="3"/>
        </w:numPr>
        <w:ind w:firstLine="567"/>
        <w:jc w:val="both"/>
      </w:pPr>
      <w:r>
        <w:t>1.10</w:t>
      </w:r>
      <w:r w:rsidRPr="00F660A4">
        <w:t>. Подрядчик обязан соблюдать требования, содержащиеся в задании на проектирование и исходных данных для выполнения работ, являющихся предметом договора, и вправе отступить от них только с письменного согласия Заказчика.</w:t>
      </w:r>
    </w:p>
    <w:p w:rsidR="004E4D9D" w:rsidRPr="00F660A4" w:rsidRDefault="004E4D9D" w:rsidP="004E4D9D">
      <w:pPr>
        <w:pStyle w:val="af1"/>
        <w:numPr>
          <w:ilvl w:val="0"/>
          <w:numId w:val="3"/>
        </w:numPr>
        <w:ind w:firstLine="567"/>
        <w:jc w:val="both"/>
      </w:pPr>
      <w:r>
        <w:t>1.11</w:t>
      </w:r>
      <w:r w:rsidRPr="00F660A4">
        <w:t>. Подрядчик самостоятельно определяет способы выполнения задания Заказчика и вправе привлечь к исполнению своих обязательств Субподрядчиков. Оплату выполненных работ с Субподрядчиками Подрядчик производит самостоятельно за счет собственных средств.</w:t>
      </w:r>
    </w:p>
    <w:p w:rsidR="004E4D9D" w:rsidRPr="00F660A4" w:rsidRDefault="004E4D9D" w:rsidP="004E4D9D">
      <w:pPr>
        <w:pStyle w:val="af1"/>
        <w:numPr>
          <w:ilvl w:val="0"/>
          <w:numId w:val="3"/>
        </w:numPr>
        <w:ind w:firstLine="567"/>
        <w:jc w:val="both"/>
      </w:pPr>
      <w:r>
        <w:t>1.12</w:t>
      </w:r>
      <w:r w:rsidRPr="00F660A4">
        <w:t xml:space="preserve">. </w:t>
      </w:r>
      <w:proofErr w:type="gramStart"/>
      <w:r w:rsidRPr="00F660A4">
        <w:t>Подрядчик, как автор (разработчик) проекта, обязан в дальнейшем осуществлять авторский надзор за строительством объекта согласно «Инструкции о порядке осуществления авторского надзора за строительством», утвержденной Постановлением Министерства архитектуры и строительства от 04.08.2020 г. № 39, на основаниях и условиях отдельного договора на проведение авторского надзора, который заключается по инициативе Заказчика, и участвовать в приемной комиссии при вводе объекта в эксплуатацию.</w:t>
      </w:r>
      <w:proofErr w:type="gramEnd"/>
    </w:p>
    <w:p w:rsidR="004E4D9D" w:rsidRPr="00F660A4" w:rsidRDefault="004E4D9D" w:rsidP="004E4D9D">
      <w:pPr>
        <w:pStyle w:val="af1"/>
        <w:numPr>
          <w:ilvl w:val="0"/>
          <w:numId w:val="3"/>
        </w:numPr>
        <w:ind w:firstLine="567"/>
        <w:jc w:val="both"/>
      </w:pPr>
      <w:r>
        <w:t>1.13</w:t>
      </w:r>
      <w:r w:rsidRPr="00F660A4">
        <w:t>. Разработанная проектно-сметная документация не подлежит передаче в республиканский фонд проектной документации и республиканский банк данных объектов-аналогов, так как не может быть использована для возведения иных объектов.</w:t>
      </w:r>
    </w:p>
    <w:p w:rsidR="005913D6" w:rsidRDefault="004E4D9D">
      <w:pPr>
        <w:spacing w:line="264" w:lineRule="auto"/>
        <w:ind w:firstLine="709"/>
        <w:jc w:val="both"/>
      </w:pPr>
      <w:r>
        <w:t>1.</w:t>
      </w:r>
      <w:r w:rsidR="008E448B">
        <w:t>14</w:t>
      </w:r>
      <w:r w:rsidR="00F13F37">
        <w:t>. Подрядчик выполняет работы собственными силами, либо с привлечением субподрядной организации в соответствии с утвержденным  календарным планом (Приложение №2).</w:t>
      </w:r>
    </w:p>
    <w:p w:rsidR="005913D6" w:rsidRDefault="004E4D9D">
      <w:pPr>
        <w:spacing w:line="264" w:lineRule="auto"/>
        <w:ind w:firstLine="709"/>
        <w:jc w:val="both"/>
      </w:pPr>
      <w:r>
        <w:t>1.</w:t>
      </w:r>
      <w:r w:rsidR="008E448B">
        <w:t>14</w:t>
      </w:r>
      <w:r w:rsidR="00F13F37">
        <w:t>.1. Начало выполнения работ – «__» ______ 20__г.</w:t>
      </w:r>
    </w:p>
    <w:p w:rsidR="005913D6" w:rsidRDefault="004E4D9D">
      <w:pPr>
        <w:spacing w:line="264" w:lineRule="auto"/>
        <w:ind w:firstLine="709"/>
        <w:jc w:val="both"/>
        <w:rPr>
          <w:color w:val="FF0000"/>
        </w:rPr>
      </w:pPr>
      <w:r>
        <w:t>1.</w:t>
      </w:r>
      <w:r w:rsidR="008E448B">
        <w:t>14</w:t>
      </w:r>
      <w:r w:rsidR="00F13F37">
        <w:t>.2. Окончание выполнения работ – «__» _____ 20__г.</w:t>
      </w:r>
    </w:p>
    <w:p w:rsidR="005913D6" w:rsidRDefault="004E4D9D">
      <w:pPr>
        <w:spacing w:line="264" w:lineRule="auto"/>
        <w:ind w:firstLine="709"/>
        <w:jc w:val="both"/>
      </w:pPr>
      <w:r>
        <w:t>1.</w:t>
      </w:r>
      <w:r w:rsidR="008E448B">
        <w:t>15</w:t>
      </w:r>
      <w:r w:rsidR="00F13F37">
        <w:t>. Общий срок выполнения работ не включает в себя сроки согласования проектной документации с заинтересованными организациями, компетентными государственными органами.</w:t>
      </w:r>
    </w:p>
    <w:p w:rsidR="005913D6" w:rsidRDefault="004E4D9D">
      <w:pPr>
        <w:spacing w:line="264" w:lineRule="auto"/>
        <w:ind w:firstLine="709"/>
        <w:jc w:val="both"/>
      </w:pPr>
      <w:r>
        <w:t>1.</w:t>
      </w:r>
      <w:r w:rsidR="008E448B">
        <w:t>16</w:t>
      </w:r>
      <w:r w:rsidR="00F13F37">
        <w:t>. Изменение сроков выполнения работ согласовывается Сторонами в письменном виде путем оформления дополнительного соглашения.</w:t>
      </w:r>
    </w:p>
    <w:p w:rsidR="005913D6" w:rsidRDefault="004E4D9D">
      <w:pPr>
        <w:spacing w:line="264" w:lineRule="auto"/>
        <w:ind w:firstLine="709"/>
        <w:jc w:val="both"/>
      </w:pPr>
      <w:r>
        <w:t>1.</w:t>
      </w:r>
      <w:r w:rsidR="008E448B">
        <w:t>17</w:t>
      </w:r>
      <w:r w:rsidR="00F13F37">
        <w:t>. Источник финансирования – собственные средства.</w:t>
      </w:r>
    </w:p>
    <w:p w:rsidR="005913D6" w:rsidRDefault="004E4D9D">
      <w:pPr>
        <w:spacing w:line="264" w:lineRule="auto"/>
        <w:ind w:firstLine="709"/>
        <w:jc w:val="both"/>
      </w:pPr>
      <w:r>
        <w:t>1.1</w:t>
      </w:r>
      <w:r w:rsidR="008E448B">
        <w:t>8</w:t>
      </w:r>
      <w:r w:rsidR="00F13F37">
        <w:t>. Подрядчик имеет право досрочного выполнения работ.</w:t>
      </w:r>
    </w:p>
    <w:p w:rsidR="005913D6" w:rsidRDefault="00F13F37">
      <w:pPr>
        <w:spacing w:line="264" w:lineRule="auto"/>
        <w:ind w:firstLine="709"/>
        <w:jc w:val="center"/>
        <w:rPr>
          <w:b/>
        </w:rPr>
      </w:pPr>
      <w:r>
        <w:rPr>
          <w:b/>
        </w:rPr>
        <w:t xml:space="preserve">2. СТОИМОСТЬ РАБОТ. </w:t>
      </w:r>
    </w:p>
    <w:p w:rsidR="005913D6" w:rsidRDefault="00F13F37">
      <w:pPr>
        <w:spacing w:line="264" w:lineRule="auto"/>
        <w:ind w:firstLine="709"/>
        <w:jc w:val="center"/>
        <w:rPr>
          <w:b/>
        </w:rPr>
      </w:pPr>
      <w:r>
        <w:rPr>
          <w:b/>
        </w:rPr>
        <w:t>ПОРЯДОК СДАЧИ-ПРИЕМКИ РАБОТ ПО ДОГОВОРУ.</w:t>
      </w:r>
    </w:p>
    <w:p w:rsidR="005913D6" w:rsidRDefault="00F13F37">
      <w:pPr>
        <w:spacing w:line="264" w:lineRule="auto"/>
        <w:ind w:firstLine="709"/>
        <w:jc w:val="both"/>
      </w:pPr>
      <w:r>
        <w:t>2.1. Договорная цена работ на дату заключения настоящего договора определена по результатам переговоров (</w:t>
      </w:r>
      <w:r>
        <w:rPr>
          <w:highlight w:val="yellow"/>
        </w:rPr>
        <w:t>протокол от _____№ __),</w:t>
      </w:r>
      <w:r>
        <w:t xml:space="preserve"> прилагаемой сводной сметой на выполнение работ по изготовлению проектно-сметной документации (Приложение№3) и составляет в текущих ценах</w:t>
      </w:r>
      <w:proofErr w:type="gramStart"/>
      <w:r>
        <w:t xml:space="preserve">: ____________(_____________) </w:t>
      </w:r>
      <w:proofErr w:type="gramEnd"/>
      <w:r>
        <w:t xml:space="preserve">и является неизменной. Не указанные в сводной смете разделы проектно-сметной документации, но необходимые в соответствии с </w:t>
      </w:r>
      <w:proofErr w:type="gramStart"/>
      <w:r>
        <w:t>действующими</w:t>
      </w:r>
      <w:proofErr w:type="gramEnd"/>
      <w:r>
        <w:t xml:space="preserve"> ТНПА, оплате Заказчиком не подлежат и разрабатываются за счет Подрядчика.</w:t>
      </w:r>
    </w:p>
    <w:p w:rsidR="005913D6" w:rsidRDefault="00F13F37">
      <w:pPr>
        <w:spacing w:line="264" w:lineRule="auto"/>
        <w:ind w:firstLine="709"/>
        <w:jc w:val="both"/>
      </w:pPr>
      <w:r>
        <w:t xml:space="preserve">2.2. </w:t>
      </w:r>
      <w:r>
        <w:rPr>
          <w:b/>
        </w:rPr>
        <w:t>Стоимость работ по договору подлежит уточнению в случае:</w:t>
      </w:r>
    </w:p>
    <w:p w:rsidR="005913D6" w:rsidRDefault="00F13F37">
      <w:pPr>
        <w:spacing w:line="264" w:lineRule="auto"/>
        <w:ind w:firstLine="709"/>
        <w:jc w:val="both"/>
      </w:pPr>
      <w:r>
        <w:t>- изменения законодательства Республики Беларусь по налогам, сборам и иным обязательным платежам, влияющего на ценообразование по настоящему Договору;</w:t>
      </w:r>
    </w:p>
    <w:p w:rsidR="005913D6" w:rsidRDefault="00F13F37">
      <w:pPr>
        <w:spacing w:line="264" w:lineRule="auto"/>
        <w:ind w:firstLine="709"/>
        <w:jc w:val="both"/>
      </w:pPr>
      <w:r>
        <w:t>-</w:t>
      </w:r>
      <w:r>
        <w:rPr>
          <w:color w:val="000000"/>
        </w:rPr>
        <w:t xml:space="preserve"> внесения Заказчиком изменений в «Задание на проектирование» и (или) иные исходные данные</w:t>
      </w:r>
      <w:r>
        <w:t>;</w:t>
      </w:r>
    </w:p>
    <w:p w:rsidR="005913D6" w:rsidRDefault="00F13F37">
      <w:pPr>
        <w:spacing w:line="264" w:lineRule="auto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выполнения дополнительных объемов проектных и изыскательских работ, возникших в процессе проектирования (по согласованию Сторон);</w:t>
      </w:r>
    </w:p>
    <w:p w:rsidR="005913D6" w:rsidRDefault="00F13F37">
      <w:pPr>
        <w:spacing w:line="264" w:lineRule="auto"/>
        <w:ind w:firstLine="709"/>
        <w:jc w:val="both"/>
        <w:rPr>
          <w:color w:val="000000"/>
        </w:rPr>
      </w:pPr>
      <w:r>
        <w:rPr>
          <w:color w:val="000000"/>
        </w:rPr>
        <w:t>-в иных случаях, согласно действующему законодательству.</w:t>
      </w:r>
    </w:p>
    <w:p w:rsidR="005913D6" w:rsidRDefault="00F13F37">
      <w:pPr>
        <w:spacing w:line="204" w:lineRule="auto"/>
        <w:ind w:firstLine="708"/>
        <w:contextualSpacing/>
        <w:jc w:val="both"/>
      </w:pPr>
      <w:r>
        <w:t>-уточнения стоимости прохождения государственной экспертизы и регистрации декларации.</w:t>
      </w:r>
    </w:p>
    <w:p w:rsidR="005913D6" w:rsidRDefault="00F13F37" w:rsidP="00AE503B">
      <w:pPr>
        <w:ind w:firstLine="708"/>
        <w:contextualSpacing/>
        <w:jc w:val="both"/>
      </w:pPr>
      <w:r>
        <w:lastRenderedPageBreak/>
        <w:t xml:space="preserve">2.3. Работы по проведению государственной экспертизы и регистрации декларации соответствия требованиям </w:t>
      </w:r>
      <w:proofErr w:type="gramStart"/>
      <w:r>
        <w:t>ТР</w:t>
      </w:r>
      <w:proofErr w:type="gramEnd"/>
      <w:r>
        <w:t xml:space="preserve"> 2009/013/BY разработанной проектной документации выполняются специальными организациями, и оплачиваются Подрядчику по фактическим затратам на основании договоров с исполнителями работ.</w:t>
      </w:r>
    </w:p>
    <w:p w:rsidR="005913D6" w:rsidRDefault="00F13F37">
      <w:pPr>
        <w:spacing w:line="264" w:lineRule="auto"/>
        <w:ind w:firstLine="709"/>
        <w:jc w:val="both"/>
        <w:rPr>
          <w:color w:val="000000"/>
        </w:rPr>
      </w:pPr>
      <w:r>
        <w:t xml:space="preserve">2.4. </w:t>
      </w:r>
      <w:r>
        <w:rPr>
          <w:color w:val="000000"/>
        </w:rPr>
        <w:t>Изменения и дополнения в проектную документацию, а также изменение стоимости работ по настоящему Договору производится на основании дополнительного соглашения, подписанного обеими Сторонами.</w:t>
      </w:r>
    </w:p>
    <w:p w:rsidR="00AE503B" w:rsidRPr="00F660A4" w:rsidRDefault="00F13F37" w:rsidP="00AE503B">
      <w:pPr>
        <w:tabs>
          <w:tab w:val="left" w:pos="5245"/>
        </w:tabs>
        <w:ind w:firstLine="709"/>
        <w:jc w:val="both"/>
        <w:rPr>
          <w:spacing w:val="-4"/>
        </w:rPr>
      </w:pPr>
      <w:r>
        <w:rPr>
          <w:color w:val="000000"/>
        </w:rPr>
        <w:t>2.5.</w:t>
      </w:r>
      <w:r w:rsidR="00AE503B" w:rsidRPr="00AE503B">
        <w:rPr>
          <w:color w:val="000000"/>
        </w:rPr>
        <w:t xml:space="preserve"> </w:t>
      </w:r>
      <w:r w:rsidR="00AE503B" w:rsidRPr="00F660A4">
        <w:rPr>
          <w:spacing w:val="-4"/>
        </w:rPr>
        <w:t xml:space="preserve"> </w:t>
      </w:r>
      <w:proofErr w:type="gramStart"/>
      <w:r w:rsidR="00AE503B">
        <w:rPr>
          <w:spacing w:val="-4"/>
        </w:rPr>
        <w:t xml:space="preserve">При изменении договорной </w:t>
      </w:r>
      <w:r w:rsidR="00AE503B" w:rsidRPr="00F660A4">
        <w:rPr>
          <w:spacing w:val="-4"/>
        </w:rPr>
        <w:t>цены в связи с изменением стоимостных показателей объекта проектирования, послуживших основанием для ее формирования, расчеты за результаты работ по последнему этапу производятся на основании акта сдачи-приемки выполненных проектных и изыскательских работ, в котором указывается стоимость выполненных работ по последнему этапу в соответствии с исполнительной сметой и с учетом изменения договорной (контрактной) цены.</w:t>
      </w:r>
      <w:proofErr w:type="gramEnd"/>
    </w:p>
    <w:p w:rsidR="00AE503B" w:rsidRPr="00F660A4" w:rsidRDefault="00AE503B" w:rsidP="00AE503B">
      <w:pPr>
        <w:ind w:firstLine="770"/>
        <w:jc w:val="both"/>
        <w:rPr>
          <w:spacing w:val="-4"/>
        </w:rPr>
      </w:pPr>
      <w:r w:rsidRPr="00F660A4">
        <w:rPr>
          <w:spacing w:val="-4"/>
        </w:rPr>
        <w:t>2.6. После завершения Подрядчиком работ, предусмотренных в календарном плане, Заказчику по акту передаются результаты работ (один экземпляр проектно-сметной документации) с накладной на передачу результатов работ в двух экземплярах.</w:t>
      </w:r>
    </w:p>
    <w:p w:rsidR="00AE503B" w:rsidRPr="00F660A4" w:rsidRDefault="00AE503B" w:rsidP="00AE503B">
      <w:pPr>
        <w:ind w:firstLine="770"/>
        <w:jc w:val="both"/>
        <w:rPr>
          <w:spacing w:val="-4"/>
        </w:rPr>
      </w:pPr>
      <w:r w:rsidRPr="00F660A4">
        <w:rPr>
          <w:spacing w:val="-4"/>
        </w:rPr>
        <w:t>2.7. Заказчик после получения результатов работ, накладной на передачу результатов работ обязан в течение 5 (пяти) рабочих дней направить Подрядчику подписанный и скрепленный печатью один экземпляр накладной на передачу результатов работ, соответствующего акта или в письменной форме мотивированный отказ от приемки результатов работ.</w:t>
      </w:r>
    </w:p>
    <w:p w:rsidR="00AE503B" w:rsidRPr="00F660A4" w:rsidRDefault="00AE503B" w:rsidP="00AE503B">
      <w:pPr>
        <w:ind w:firstLine="709"/>
        <w:jc w:val="both"/>
      </w:pPr>
      <w:r w:rsidRPr="00F660A4">
        <w:t xml:space="preserve">2.8. В случае мотивированного отказа Заказчика от </w:t>
      </w:r>
      <w:proofErr w:type="gramStart"/>
      <w:r w:rsidRPr="00F660A4">
        <w:t>приемки</w:t>
      </w:r>
      <w:proofErr w:type="gramEnd"/>
      <w:r w:rsidRPr="00F660A4">
        <w:t xml:space="preserve"> разработанной Подрядчиком </w:t>
      </w:r>
      <w:r w:rsidRPr="00F660A4">
        <w:rPr>
          <w:spacing w:val="-4"/>
        </w:rPr>
        <w:t>проектно-сметной</w:t>
      </w:r>
      <w:r w:rsidRPr="00F660A4">
        <w:t xml:space="preserve"> документации сторонами в течение 5 (пяти) рабочих дней составляется двусторонний акт с перечислением необходимых доработок и сроков их выполнения.</w:t>
      </w:r>
    </w:p>
    <w:p w:rsidR="00AE503B" w:rsidRPr="00F660A4" w:rsidRDefault="00AE503B" w:rsidP="00AE503B">
      <w:pPr>
        <w:ind w:firstLine="770"/>
        <w:jc w:val="both"/>
        <w:rPr>
          <w:spacing w:val="-4"/>
        </w:rPr>
      </w:pPr>
      <w:r w:rsidRPr="00F660A4">
        <w:rPr>
          <w:spacing w:val="-4"/>
        </w:rPr>
        <w:t>2.9. После приемки результата работ Заказчиком проектно-сметная документация подлежит передаче Подрядчиком в течение 10 (десяти) календарных дней на рассмотрение в органы государственной экспертизы (при необходимости государственной экологической экспертизы).</w:t>
      </w:r>
    </w:p>
    <w:p w:rsidR="00AE503B" w:rsidRPr="00F660A4" w:rsidRDefault="00AE503B" w:rsidP="00AE503B">
      <w:pPr>
        <w:ind w:firstLine="770"/>
        <w:jc w:val="both"/>
        <w:rPr>
          <w:spacing w:val="-4"/>
        </w:rPr>
      </w:pPr>
      <w:r w:rsidRPr="00F660A4">
        <w:rPr>
          <w:spacing w:val="-4"/>
        </w:rPr>
        <w:t>2.10. В случае не подписания Заказчиком накладной на передачу результатов работ, соответствующего акта и не предоставления им мотивированного отказа от приемки результатов работ в течение 5 (пяти) рабочих дней, работы считаются принятыми, и проектно-сметная документация подлежит передаче Подрядчиком на рассмотрение в органы государственной экспертизы.</w:t>
      </w:r>
    </w:p>
    <w:p w:rsidR="00AE503B" w:rsidRPr="00C00E3F" w:rsidRDefault="00AE503B" w:rsidP="00AE503B">
      <w:pPr>
        <w:pStyle w:val="p-normal"/>
        <w:shd w:val="clear" w:color="auto" w:fill="FFFFFF"/>
        <w:spacing w:before="0" w:beforeAutospacing="0" w:after="0" w:afterAutospacing="0"/>
        <w:ind w:firstLine="708"/>
        <w:jc w:val="both"/>
      </w:pPr>
      <w:r w:rsidRPr="00F660A4">
        <w:rPr>
          <w:spacing w:val="-4"/>
        </w:rPr>
        <w:t xml:space="preserve">2.11. </w:t>
      </w:r>
      <w:proofErr w:type="gramStart"/>
      <w:r>
        <w:rPr>
          <w:rStyle w:val="word-wrapper"/>
        </w:rPr>
        <w:t>После завершения П</w:t>
      </w:r>
      <w:r w:rsidRPr="00C00E3F">
        <w:rPr>
          <w:rStyle w:val="word-wrapper"/>
        </w:rPr>
        <w:t>одрядчиком работ, предусмо</w:t>
      </w:r>
      <w:r>
        <w:rPr>
          <w:rStyle w:val="word-wrapper"/>
        </w:rPr>
        <w:t>тренных календарным планом, П</w:t>
      </w:r>
      <w:r w:rsidRPr="00C00E3F">
        <w:rPr>
          <w:rStyle w:val="word-wrapper"/>
        </w:rPr>
        <w:t xml:space="preserve">одрядчик обязан передать Заказчику по накладной готовую проектную документацию в 5 (пяти) печатных и 2 (двух) электронных экземплярах в формате </w:t>
      </w:r>
      <w:proofErr w:type="spellStart"/>
      <w:r w:rsidRPr="00C00E3F">
        <w:rPr>
          <w:rStyle w:val="word-wrapper"/>
        </w:rPr>
        <w:t>pdf</w:t>
      </w:r>
      <w:proofErr w:type="spellEnd"/>
      <w:r w:rsidRPr="00C00E3F">
        <w:rPr>
          <w:rStyle w:val="word-wrapper"/>
        </w:rPr>
        <w:t xml:space="preserve"> и </w:t>
      </w:r>
      <w:proofErr w:type="spellStart"/>
      <w:r w:rsidRPr="00C00E3F">
        <w:rPr>
          <w:rStyle w:val="word-wrapper"/>
        </w:rPr>
        <w:t>dwg</w:t>
      </w:r>
      <w:proofErr w:type="spellEnd"/>
      <w:r w:rsidRPr="00C00E3F">
        <w:rPr>
          <w:rStyle w:val="word-wrapper"/>
        </w:rPr>
        <w:t xml:space="preserve">, положительное заключение </w:t>
      </w:r>
      <w:proofErr w:type="spellStart"/>
      <w:r w:rsidRPr="00C00E3F">
        <w:rPr>
          <w:rStyle w:val="word-wrapper"/>
        </w:rPr>
        <w:t>Госстройэкспертизы</w:t>
      </w:r>
      <w:proofErr w:type="spellEnd"/>
      <w:r w:rsidRPr="00C00E3F">
        <w:rPr>
          <w:rStyle w:val="word-wrapper"/>
        </w:rPr>
        <w:t>, надлежащим образом заверенную копию декларации о соответствии проектной документации существенным требованиям безопасности и акт сдачи-приемки проектных работ.</w:t>
      </w:r>
      <w:proofErr w:type="gramEnd"/>
      <w:r w:rsidRPr="00C00E3F">
        <w:rPr>
          <w:rStyle w:val="word-wrapper"/>
        </w:rPr>
        <w:t xml:space="preserve"> Проектная документация должна быть промаркирована знаком соответствия существенным требованиям безопасности, установленным действующим ТНПА.</w:t>
      </w:r>
    </w:p>
    <w:p w:rsidR="00AE503B" w:rsidRDefault="00AE503B" w:rsidP="00AE503B">
      <w:pPr>
        <w:pStyle w:val="p-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word-wrapper"/>
        </w:rPr>
        <w:t>2.12.</w:t>
      </w:r>
      <w:r w:rsidRPr="00C00E3F">
        <w:rPr>
          <w:rStyle w:val="word-wrapper"/>
        </w:rPr>
        <w:t>Заказчик обязан проверить комплектность полученной документации и в течение 5 (пяти) календарных дней со дня получения акта и накладной, направ</w:t>
      </w:r>
      <w:r>
        <w:rPr>
          <w:rStyle w:val="word-wrapper"/>
        </w:rPr>
        <w:t>ить П</w:t>
      </w:r>
      <w:r w:rsidRPr="00C00E3F">
        <w:rPr>
          <w:rStyle w:val="word-wrapper"/>
        </w:rPr>
        <w:t>одрядчику подписанный акт или мотивированный отказ от приемки работ. В случае мотивированного отказа Заказчика Сторонами составляется двусторонний акт с перечнем необходимых доработок, условий и сроков выполнения. В противном случае работы считаются принятыми и подлежат оплате п</w:t>
      </w:r>
      <w:r>
        <w:rPr>
          <w:rStyle w:val="word-wrapper"/>
        </w:rPr>
        <w:t>о односторонне подписанному П</w:t>
      </w:r>
      <w:r w:rsidRPr="00C00E3F">
        <w:rPr>
          <w:rStyle w:val="word-wrapper"/>
        </w:rPr>
        <w:t>одрядчиком акту в течение 5 (пяти) банковских дней со дня получения акта.</w:t>
      </w:r>
    </w:p>
    <w:p w:rsidR="00AE503B" w:rsidRPr="00F660A4" w:rsidRDefault="00AE503B" w:rsidP="00AE503B">
      <w:pPr>
        <w:ind w:firstLine="708"/>
        <w:jc w:val="both"/>
        <w:rPr>
          <w:spacing w:val="-4"/>
        </w:rPr>
      </w:pPr>
      <w:r w:rsidRPr="00F660A4">
        <w:rPr>
          <w:spacing w:val="-4"/>
        </w:rPr>
        <w:t>2.13. В случаях не подписания Заказчиком накладной на передачу результатов работ, акта сдачи-приемки выполненных проектных и изыскательских работ и не предоставления им мотивированного отказа от приемки результатов работ в течени</w:t>
      </w:r>
      <w:proofErr w:type="gramStart"/>
      <w:r w:rsidRPr="00F660A4">
        <w:rPr>
          <w:spacing w:val="-4"/>
        </w:rPr>
        <w:t>и</w:t>
      </w:r>
      <w:proofErr w:type="gramEnd"/>
      <w:r w:rsidRPr="00F660A4">
        <w:rPr>
          <w:spacing w:val="-4"/>
        </w:rPr>
        <w:t xml:space="preserve"> 5 (пяти) рабочих дней работы считаются принятыми и подлежат оплате Заказчиком.</w:t>
      </w:r>
    </w:p>
    <w:p w:rsidR="005913D6" w:rsidRDefault="00AE503B" w:rsidP="00AE503B">
      <w:pPr>
        <w:spacing w:line="264" w:lineRule="auto"/>
        <w:ind w:firstLine="709"/>
        <w:jc w:val="both"/>
      </w:pPr>
      <w:r w:rsidRPr="00F660A4">
        <w:t>2.14. В случае приостановления или прекращения работ по</w:t>
      </w:r>
      <w:r>
        <w:t xml:space="preserve"> настоящему договору по требованию Заказчика, Заказчик оплачивает Подрядчику фактически</w:t>
      </w:r>
    </w:p>
    <w:p w:rsidR="005913D6" w:rsidRDefault="00F13F37">
      <w:pPr>
        <w:spacing w:line="264" w:lineRule="auto"/>
        <w:ind w:firstLine="709"/>
        <w:jc w:val="center"/>
        <w:rPr>
          <w:b/>
        </w:rPr>
      </w:pPr>
      <w:r>
        <w:rPr>
          <w:b/>
        </w:rPr>
        <w:t>3. ПОРЯДОК РАСЧЕТОВ ПО ДОГОВОРУ.</w:t>
      </w:r>
    </w:p>
    <w:p w:rsidR="005913D6" w:rsidRDefault="00F13F37">
      <w:pPr>
        <w:spacing w:line="264" w:lineRule="auto"/>
        <w:ind w:firstLine="709"/>
        <w:jc w:val="both"/>
      </w:pPr>
      <w:r>
        <w:t xml:space="preserve">3.1. </w:t>
      </w:r>
      <w:r>
        <w:rPr>
          <w:b/>
        </w:rPr>
        <w:t>Оплата работ по настоящему договору осуществляется в следующем порядке:</w:t>
      </w:r>
    </w:p>
    <w:p w:rsidR="005913D6" w:rsidRDefault="00F13F37">
      <w:pPr>
        <w:spacing w:line="264" w:lineRule="auto"/>
        <w:ind w:firstLine="709"/>
        <w:jc w:val="both"/>
      </w:pPr>
      <w:r>
        <w:t xml:space="preserve">3.1.1. </w:t>
      </w:r>
      <w:proofErr w:type="gramStart"/>
      <w:r>
        <w:t>Расчет за выполненные работы</w:t>
      </w:r>
      <w:r>
        <w:rPr>
          <w:color w:val="000000"/>
        </w:rPr>
        <w:t xml:space="preserve"> </w:t>
      </w:r>
      <w:r>
        <w:t>производится</w:t>
      </w:r>
      <w:r>
        <w:rPr>
          <w:color w:val="000000"/>
        </w:rPr>
        <w:t xml:space="preserve"> Заказчиком после передачи комплекта технической и другой документации, предусмотренной техническим заданием и условиями договора</w:t>
      </w:r>
      <w:r>
        <w:t xml:space="preserve"> в течение 30 (тридцати) банковских дней после подписания актов сдачи-приемки </w:t>
      </w:r>
      <w:r>
        <w:lastRenderedPageBreak/>
        <w:t>выполненных работ согласно Приложению №2 – «Календарный план работ»,</w:t>
      </w:r>
      <w:r>
        <w:rPr>
          <w:color w:val="000000"/>
        </w:rPr>
        <w:t xml:space="preserve"> накладной на передачу результатов работ</w:t>
      </w:r>
      <w:r>
        <w:t xml:space="preserve"> платежным поручением, путем перечисления денежных средств на расчетный счет Подрядчика.</w:t>
      </w:r>
      <w:proofErr w:type="gramEnd"/>
    </w:p>
    <w:p w:rsidR="005913D6" w:rsidRDefault="00FE615B">
      <w:pPr>
        <w:pStyle w:val="justify"/>
        <w:spacing w:line="264" w:lineRule="auto"/>
      </w:pPr>
      <w:r>
        <w:t>3.1.2</w:t>
      </w:r>
      <w:r w:rsidR="00F13F37">
        <w:t xml:space="preserve">. Основанием для расчетов за результаты работ согласно </w:t>
      </w:r>
      <w:hyperlink r:id="rId9" w:anchor="a33">
        <w:r w:rsidR="00F13F37">
          <w:rPr>
            <w:rStyle w:val="-"/>
            <w:color w:val="000000"/>
            <w:u w:val="none"/>
          </w:rPr>
          <w:t>п.37</w:t>
        </w:r>
      </w:hyperlink>
      <w:r w:rsidR="00F13F37">
        <w:t xml:space="preserve"> Правил является подписанный Сторонами акт сдачи-приемки выполненных проектных и изыскательских работ, их видов (этапов) при разработке проектной документации и (или) выполнении изыскательских работ;</w:t>
      </w:r>
    </w:p>
    <w:p w:rsidR="005913D6" w:rsidRDefault="00F13F37">
      <w:pPr>
        <w:spacing w:line="264" w:lineRule="auto"/>
        <w:ind w:firstLine="709"/>
        <w:jc w:val="both"/>
      </w:pPr>
      <w:r>
        <w:t>3.2.Работы, выполненные некачественно по вине Подрядчика, не подлежат оплате до устранения выявленных недостатков за счет средств Подрядчика в сроки, согласованные Сторонами.</w:t>
      </w:r>
    </w:p>
    <w:p w:rsidR="005913D6" w:rsidRDefault="00F13F3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 после получения результатов работ, накладной на передачу результатов работ, акта оказанных услуг или акта сдачи-приемки выполненных проектных и изыскательских работ, их видов (этапов) обязан в пятидневный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рок направить Подрядчику подписанный и скрепленный печатью один экземпляр накладной на передачу результатов работ, соответствующего акта или в письменной форме мотивированный отказ от приемки результатов работ, их видов (этапов);</w:t>
      </w:r>
      <w:proofErr w:type="gramEnd"/>
    </w:p>
    <w:p w:rsidR="005913D6" w:rsidRDefault="00F13F3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В случаях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Заказчиком накладной на передачу результатов работ, акта оказанных услуг или акта сдачи-приемки выполненных проектных и изыскательских работ, их видов (этапов) и не предоставления им мотивированного отказа от приемки результатов работ, их видов (этапов) в пяти</w:t>
      </w:r>
      <w:r>
        <w:rPr>
          <w:rFonts w:ascii="Times New Roman" w:hAnsi="Times New Roman" w:cs="Times New Roman"/>
          <w:sz w:val="24"/>
          <w:szCs w:val="24"/>
          <w:highlight w:val="white"/>
        </w:rPr>
        <w:t>дневный ср</w:t>
      </w:r>
      <w:r>
        <w:rPr>
          <w:rFonts w:ascii="Times New Roman" w:hAnsi="Times New Roman" w:cs="Times New Roman"/>
          <w:sz w:val="24"/>
          <w:szCs w:val="24"/>
        </w:rPr>
        <w:t>ок работы считаются принятыми и подлежат оплате Заказчиком.</w:t>
      </w:r>
    </w:p>
    <w:p w:rsidR="005913D6" w:rsidRDefault="00F13F37">
      <w:pPr>
        <w:spacing w:line="264" w:lineRule="auto"/>
        <w:ind w:firstLine="709"/>
        <w:jc w:val="both"/>
      </w:pPr>
      <w:r>
        <w:t>3.5. Расчеты за работы, их виды (этапы), выполненные по вине Подрядчика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5913D6" w:rsidRDefault="00F13F37">
      <w:pPr>
        <w:spacing w:line="264" w:lineRule="auto"/>
        <w:ind w:firstLine="709"/>
        <w:jc w:val="both"/>
      </w:pPr>
      <w:r>
        <w:t>3.6. Внесение Заказчиком изменений в задание на разработку проектно-сметной документации, исходные данные для выполнения изыскательских работ осуществляется по соглашению Сторон.</w:t>
      </w:r>
    </w:p>
    <w:p w:rsidR="005913D6" w:rsidRDefault="00F13F37">
      <w:pPr>
        <w:spacing w:line="264" w:lineRule="auto"/>
        <w:ind w:firstLine="709"/>
        <w:jc w:val="both"/>
      </w:pPr>
      <w:r>
        <w:t xml:space="preserve">3.7. Заказчику переходят имущественные права на проектно-сметную документацию </w:t>
      </w:r>
      <w:proofErr w:type="gramStart"/>
      <w:r>
        <w:t>с даты</w:t>
      </w:r>
      <w:proofErr w:type="gramEnd"/>
      <w:r>
        <w:t xml:space="preserve"> полной оплаты ее стоимости на расчетный счет Подрядчика.</w:t>
      </w:r>
    </w:p>
    <w:p w:rsidR="005913D6" w:rsidRDefault="00F13F37">
      <w:pPr>
        <w:spacing w:line="264" w:lineRule="auto"/>
        <w:ind w:firstLine="709"/>
        <w:jc w:val="center"/>
        <w:rPr>
          <w:b/>
        </w:rPr>
      </w:pPr>
      <w:r>
        <w:rPr>
          <w:b/>
        </w:rPr>
        <w:t>4. ПРАВА И ОБЯЗАННОСТИ СТОРОН</w:t>
      </w:r>
    </w:p>
    <w:p w:rsidR="005913D6" w:rsidRDefault="00F13F37">
      <w:pPr>
        <w:spacing w:line="264" w:lineRule="auto"/>
        <w:ind w:firstLine="709"/>
        <w:jc w:val="both"/>
        <w:rPr>
          <w:b/>
        </w:rPr>
      </w:pPr>
      <w:r>
        <w:rPr>
          <w:b/>
        </w:rPr>
        <w:t>4.1. Подрядчик обязуется:</w:t>
      </w:r>
    </w:p>
    <w:p w:rsidR="005913D6" w:rsidRDefault="00F13F37">
      <w:pPr>
        <w:spacing w:line="264" w:lineRule="auto"/>
        <w:ind w:firstLine="709"/>
        <w:jc w:val="both"/>
      </w:pPr>
      <w:r>
        <w:t xml:space="preserve">4.1.1. выполнить предусмотренные п.1.1. настоящего договора работы в соответствии с заданием на проектирование, исходными данными, </w:t>
      </w:r>
      <w:r>
        <w:rPr>
          <w:bCs/>
        </w:rPr>
        <w:t>ТКП 45-1.02-295-2014</w:t>
      </w:r>
      <w:r>
        <w:t>, разрешительной документацией, нормативными правовыми актами, в том числе техническими нормативными документами Республики Беларусь в сроки, предусмотренные договором и предъявить их к приемке Заказчику по акту сдачи-приемки проектных работ;</w:t>
      </w:r>
    </w:p>
    <w:p w:rsidR="005913D6" w:rsidRDefault="00F13F37">
      <w:pPr>
        <w:spacing w:line="264" w:lineRule="auto"/>
        <w:ind w:firstLine="709"/>
        <w:jc w:val="both"/>
      </w:pPr>
      <w:r>
        <w:t>4.1.2. информировать Заказчика в письменной форме о наличии в исходных данных или разрешительной документации несоответствий условиям договора, а также о необходимости пересмотра разрабатываемой проектной документации в согласованный Сторонами срок со дня получения таких данных или документации;</w:t>
      </w:r>
    </w:p>
    <w:p w:rsidR="005913D6" w:rsidRDefault="00F13F37">
      <w:pPr>
        <w:spacing w:line="264" w:lineRule="auto"/>
        <w:ind w:firstLine="709"/>
        <w:jc w:val="both"/>
      </w:pPr>
      <w:r>
        <w:t>4.1.3. после завершения работ по договору представить акт сдачи-приемки проектных работ и передать по накладной готовую проектно-сметную документацию в 5 (пяти) экземплярах на бумажном носителе и один экземпляр в электронном виде в формате, не позволяющем редактировать и вносить изменения в проектную документацию;</w:t>
      </w:r>
    </w:p>
    <w:p w:rsidR="005913D6" w:rsidRDefault="00F13F37">
      <w:pPr>
        <w:spacing w:line="264" w:lineRule="auto"/>
        <w:ind w:firstLine="709"/>
        <w:jc w:val="both"/>
      </w:pPr>
      <w:r>
        <w:t>4.1.4. выполнять указания Заказчика, представленные в письменном виде, в том числе о внесении изменений и дополнений в проектно-сметную документацию, если они не противоречат условиям настоящего договора, действующему законодательству и нормативным документам Республики Беларусь;</w:t>
      </w:r>
    </w:p>
    <w:p w:rsidR="005913D6" w:rsidRDefault="00F13F37">
      <w:pPr>
        <w:spacing w:line="264" w:lineRule="auto"/>
        <w:ind w:firstLine="709"/>
        <w:jc w:val="both"/>
      </w:pPr>
      <w:r>
        <w:t>4.1.5. согласовать готовую проектно-сметную документацию с Заказчиком;</w:t>
      </w:r>
    </w:p>
    <w:p w:rsidR="005913D6" w:rsidRDefault="00F13F37">
      <w:pPr>
        <w:spacing w:line="264" w:lineRule="auto"/>
        <w:ind w:firstLine="709"/>
        <w:jc w:val="both"/>
      </w:pPr>
      <w:r>
        <w:t xml:space="preserve">4.1.6. </w:t>
      </w:r>
      <w:r>
        <w:rPr>
          <w:highlight w:val="white"/>
        </w:rPr>
        <w:t xml:space="preserve">устранять </w:t>
      </w:r>
      <w:bookmarkStart w:id="0" w:name="__DdeLink__806_3256784627"/>
      <w:r>
        <w:rPr>
          <w:highlight w:val="white"/>
        </w:rPr>
        <w:t>в течение 5(пяти) рабочих дней</w:t>
      </w:r>
      <w:bookmarkEnd w:id="0"/>
      <w:r>
        <w:rPr>
          <w:highlight w:val="white"/>
        </w:rPr>
        <w:t xml:space="preserve"> за свой счет допущенные по своей вине недостатки при выполнении работ, которые повлекли отступления от исходных данных, разрешительной документации и (или) договора, технико-экономических параметров объекта, предусмотренных заданием на проектирование. </w:t>
      </w:r>
      <w:proofErr w:type="gramStart"/>
      <w:r>
        <w:rPr>
          <w:highlight w:val="white"/>
        </w:rPr>
        <w:t xml:space="preserve">При обнаружении недостатков и дефектов в </w:t>
      </w:r>
      <w:r>
        <w:rPr>
          <w:highlight w:val="white"/>
        </w:rPr>
        <w:lastRenderedPageBreak/>
        <w:t>проектной документации Подрядчик обязан безвозмездно в течение 5(пяти) рабочих дней переделать данную документацию или иным образом устранить такие недостатки, а также возместить Заказчику убытки, причиненные ими, включая убытки, возникшие по недостаткам, обнаруженным впоследствии в ходе строительства, а также в процессе эксплуатации объекта строительства созданного на основе проектной документации;</w:t>
      </w:r>
      <w:proofErr w:type="gramEnd"/>
      <w:r>
        <w:rPr>
          <w:highlight w:val="white"/>
        </w:rPr>
        <w:t xml:space="preserve"> в случае возникновения дополнительных работ, передать Заказчику в течени</w:t>
      </w:r>
      <w:proofErr w:type="gramStart"/>
      <w:r>
        <w:rPr>
          <w:highlight w:val="white"/>
        </w:rPr>
        <w:t>и</w:t>
      </w:r>
      <w:proofErr w:type="gramEnd"/>
      <w:r>
        <w:rPr>
          <w:highlight w:val="white"/>
        </w:rPr>
        <w:t xml:space="preserve"> 10 (десять) рабочих дней измененную проектно-сметную документацию;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Согласовывать готовую проектную документацию с Заказчиком, а при необходимости совместно с Заказчиком - с соответствующими государственными органами и органами местного управления и самоуправления;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5"/>
      <w:bookmarkEnd w:id="1"/>
      <w:r>
        <w:rPr>
          <w:rFonts w:ascii="Times New Roman" w:hAnsi="Times New Roman" w:cs="Times New Roman"/>
          <w:sz w:val="24"/>
          <w:szCs w:val="24"/>
        </w:rPr>
        <w:t>4.1.8</w:t>
      </w:r>
      <w:r>
        <w:rPr>
          <w:rFonts w:ascii="Times New Roman" w:hAnsi="Times New Roman" w:cs="Times New Roman"/>
          <w:b/>
          <w:sz w:val="24"/>
          <w:szCs w:val="24"/>
        </w:rPr>
        <w:t>.Информировать Заказчика в письменной форме: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представленных Заказчиком некачественно подготовленных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проектирование и комплекте исходных данных, необходимых для исполнения договора;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обстоятельствах, препятствующих выполнению Подрядчиком принятых на себя обязательств по договору;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невозможности получения ожидаемого результата работ;</w:t>
      </w:r>
    </w:p>
    <w:p w:rsidR="005913D6" w:rsidRDefault="00F13F3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4.1.9.приостановить работы, являющиеся предметом договора, в случаях, указанных в </w:t>
      </w:r>
      <w:hyperlink w:anchor="P155">
        <w:r>
          <w:rPr>
            <w:rStyle w:val="ListLabel9"/>
          </w:rPr>
          <w:t>подпункте 4.1.8.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пункта, до получения от Заказчика соответствующих указаний;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4.1.10. передать Заказчику комплект проектной документации в сроки, предусмотренные договором, а также согласованную в соответствии с законодательством проектную документацию в количестве 5-ти экземпляров, в том числе один экземпляр в электронном виде (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формат), и Акт сдачи-приемки готовой продукции.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4.1.11. не передавать без согласия Заказчика проектную документацию (экземпляры, копии) третьим лицам;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4.1.12.гарантировать Заказчику отсутствие у третьих лиц права воспрепятствовать выполнению работ или ограничить их выполнение на основе подготовленной Подрядчиком проектной, в том числе сметной, документации;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4.1.13. организовывать и осуществлять комплексную разработку проектной документации, выполнение изыскательских работ в сроки, установленные в календарном плане;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4.1.14. координировать деятельность субподрядчиков по безусловному выполнению работ, являющихся предметом договора, и обеспечению их должного качества и соответствия проектной документации;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4.1.15. составлять с участием субподрядчиков и утверждать по согласованию с ними календарные планы выполнения работ, являющихся предметом договора, в целях своевременного их выполнения;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4.1.16. осуществлять контроль за соответствием объемов, стоимости, качества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выполняемых субподрядчиками работ условиям заключенных договоров субподряда и договора, а также требованиям нормативных правовых актов, в том числе технических нормативных правовых актов;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4.1.17. принимать от субподрядчиков результаты работ и оплачивать их в порядке, установленном в договоре субподряда;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4.1.18. привлекать субподрядчиков к выполнению работ, связанных с внесением изменений и (или) дополнений в разработанную проектную документацию, и иных дополнительных работ при обнаружении недостатков в процессе строительства объекта;</w:t>
      </w:r>
    </w:p>
    <w:p w:rsidR="005913D6" w:rsidRDefault="00F13F3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4.1.19. передать заказчику проектную документацию, согласованную в установленном </w:t>
      </w:r>
      <w:hyperlink r:id="rId10">
        <w:r>
          <w:rPr>
            <w:rStyle w:val="ListLabel9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прошедш</w:t>
      </w:r>
      <w:r w:rsidR="008D7F1A">
        <w:rPr>
          <w:rFonts w:ascii="Times New Roman" w:hAnsi="Times New Roman" w:cs="Times New Roman"/>
          <w:sz w:val="24"/>
          <w:szCs w:val="24"/>
        </w:rPr>
        <w:t>ую государственную экспертизу (</w:t>
      </w:r>
      <w:r>
        <w:rPr>
          <w:rFonts w:ascii="Times New Roman" w:hAnsi="Times New Roman" w:cs="Times New Roman"/>
          <w:sz w:val="24"/>
          <w:szCs w:val="24"/>
        </w:rPr>
        <w:t>при необходимости);</w:t>
      </w:r>
    </w:p>
    <w:p w:rsidR="005913D6" w:rsidRDefault="00F13F37">
      <w:pPr>
        <w:tabs>
          <w:tab w:val="left" w:pos="0"/>
        </w:tabs>
        <w:suppressAutoHyphens/>
        <w:spacing w:line="264" w:lineRule="auto"/>
        <w:ind w:firstLine="567"/>
        <w:jc w:val="both"/>
      </w:pPr>
      <w:r>
        <w:t>4.1.20. исполнять иные обязанности предусмотренные настоящим договором, Правилами и иными нормативными правовыми актами;</w:t>
      </w:r>
    </w:p>
    <w:p w:rsidR="005913D6" w:rsidRDefault="00E821B3" w:rsidP="00E821B3">
      <w:pPr>
        <w:tabs>
          <w:tab w:val="left" w:pos="0"/>
          <w:tab w:val="left" w:pos="1600"/>
        </w:tabs>
        <w:suppressAutoHyphens/>
        <w:ind w:firstLine="567"/>
        <w:jc w:val="both"/>
      </w:pPr>
      <w:r>
        <w:t>4.1.21.</w:t>
      </w:r>
      <w:r>
        <w:rPr>
          <w:shd w:val="clear" w:color="auto" w:fill="FFFFFF"/>
        </w:rPr>
        <w:t>п</w:t>
      </w:r>
      <w:r w:rsidRPr="00E821B3">
        <w:rPr>
          <w:shd w:val="clear" w:color="auto" w:fill="FFFFFF"/>
        </w:rPr>
        <w:t>орядок ведения авторского надзора регулируется отдельным договором, который Стороны обязуются заключить после завершения Договора со стоимостью услуг по авторскому надзору, определенной в порядке, устанавливаемом Министерством архитектуры и строительства Республики Беларусь. В случае отказа заключить договор на осуществление авторского надзора Генподрядчик уплачивает Заказчику штраф в размере ___​ базовых величин.</w:t>
      </w:r>
    </w:p>
    <w:p w:rsidR="005913D6" w:rsidRDefault="00F13F37">
      <w:pPr>
        <w:spacing w:line="264" w:lineRule="auto"/>
        <w:ind w:firstLine="709"/>
        <w:jc w:val="both"/>
        <w:rPr>
          <w:b/>
        </w:rPr>
      </w:pPr>
      <w:r>
        <w:rPr>
          <w:b/>
        </w:rPr>
        <w:t>4.2. Подрядчик вправе:</w:t>
      </w:r>
    </w:p>
    <w:p w:rsidR="005913D6" w:rsidRDefault="00F13F37">
      <w:pPr>
        <w:spacing w:line="264" w:lineRule="auto"/>
        <w:ind w:firstLine="709"/>
        <w:jc w:val="both"/>
      </w:pPr>
      <w:r>
        <w:lastRenderedPageBreak/>
        <w:t>4.2.1. самостоятельно определять способ выполнения работ, являющихся предметом договора, в соответствии с заданием на проектирование, исходными данными, разрешительной документацией, техническими нормативными правовыми актами и договором;</w:t>
      </w:r>
    </w:p>
    <w:p w:rsidR="005913D6" w:rsidRDefault="00F13F37">
      <w:pPr>
        <w:spacing w:line="264" w:lineRule="auto"/>
        <w:ind w:firstLine="709"/>
        <w:jc w:val="both"/>
      </w:pPr>
      <w:r>
        <w:t>4.2.2. получать оплату за результаты работ;</w:t>
      </w:r>
    </w:p>
    <w:p w:rsidR="005913D6" w:rsidRDefault="00F13F37">
      <w:pPr>
        <w:spacing w:line="264" w:lineRule="auto"/>
        <w:ind w:firstLine="709"/>
        <w:jc w:val="both"/>
      </w:pPr>
      <w:proofErr w:type="gramStart"/>
      <w:r>
        <w:t>4.2.3.привлекать для выполнения отдельных разделов (частей) проектной документации, видов (этапов) проектных и изыскательских работ в порядке, определенном законодательством, субподрядчиков на основании договоров субподряда, при этом Подрядчик несет ответственность перед Заказчиком за выполняемые субподрядчиком работы;</w:t>
      </w:r>
      <w:proofErr w:type="gramEnd"/>
    </w:p>
    <w:p w:rsidR="005913D6" w:rsidRDefault="00F13F37">
      <w:pPr>
        <w:spacing w:line="264" w:lineRule="auto"/>
        <w:ind w:firstLine="709"/>
        <w:jc w:val="both"/>
      </w:pPr>
      <w:r>
        <w:t>4.2.4. иметь доступ на объекты строительства и место производства работ, получать документацию от участников строительной деятельности, необходимую при осуществлении авторского надзора за строительством запроектированного объекта.</w:t>
      </w:r>
    </w:p>
    <w:p w:rsidR="005913D6" w:rsidRDefault="00F13F37">
      <w:pPr>
        <w:spacing w:line="264" w:lineRule="auto"/>
        <w:ind w:firstLine="709"/>
        <w:jc w:val="both"/>
        <w:rPr>
          <w:b/>
        </w:rPr>
      </w:pPr>
      <w:r>
        <w:rPr>
          <w:b/>
        </w:rPr>
        <w:t>4.3. Заказчик вправе:</w:t>
      </w:r>
    </w:p>
    <w:p w:rsidR="005913D6" w:rsidRDefault="00F13F37">
      <w:pPr>
        <w:pStyle w:val="justify"/>
      </w:pPr>
      <w:r>
        <w:t>4.3.1. осуществлять контроль и надзор за ходом выполняемых работ, соблюдением сроков их выполнения.</w:t>
      </w:r>
    </w:p>
    <w:p w:rsidR="005913D6" w:rsidRDefault="00F13F37">
      <w:pPr>
        <w:pStyle w:val="justify"/>
      </w:pPr>
      <w:r>
        <w:t xml:space="preserve">4.3.2. в случае </w:t>
      </w:r>
      <w:proofErr w:type="spellStart"/>
      <w:r>
        <w:t>неустранения</w:t>
      </w:r>
      <w:proofErr w:type="spellEnd"/>
      <w:r>
        <w:t xml:space="preserve"> Подрядчиком недостатков, проектной документации, в том числе нарушения сроков и порядка их устранения Заказчик вправе поручить устранение данных недостатков третьему лицу, либо устранить их своими силами и потребовать от должника возмещения понесенных расходов и других убытков;</w:t>
      </w:r>
    </w:p>
    <w:p w:rsidR="005913D6" w:rsidRDefault="00F13F37">
      <w:pPr>
        <w:pStyle w:val="justify"/>
      </w:pPr>
      <w:r>
        <w:t>4.3.3. осуществлять проверку хода и качества работ, выполняемых Подрядчиком, не вмешиваясь в его производственную и хозяйственную деятельность;</w:t>
      </w:r>
    </w:p>
    <w:p w:rsidR="005913D6" w:rsidRDefault="00F13F37">
      <w:pPr>
        <w:pStyle w:val="justify"/>
      </w:pPr>
      <w:r>
        <w:t>4.3.4. отказаться от исполнения договора в любое время до сдачи результатов работ при наличии уважительных причин, уплатив Подрядчику часть установленной договорной цены за работы, выполненные до получения Подрядчиком уведомления об отказе заказчика от исполнения договора;</w:t>
      </w:r>
    </w:p>
    <w:p w:rsidR="005913D6" w:rsidRDefault="00F13F37">
      <w:pPr>
        <w:pStyle w:val="justify"/>
      </w:pPr>
      <w:r>
        <w:t>4.3.5. требовать возмещения причиненных ему убытков;</w:t>
      </w:r>
    </w:p>
    <w:p w:rsidR="005913D6" w:rsidRDefault="00F13F37">
      <w:pPr>
        <w:pStyle w:val="justify"/>
      </w:pPr>
      <w:r>
        <w:t>4.3.6. требовать предоставления дополнительного количества экземпляров проектной документации сверх установленного соответствующими техническими нормативными правовыми актами количества за дополнительную плату по договоренности с Подрядчиком;</w:t>
      </w:r>
    </w:p>
    <w:p w:rsidR="005913D6" w:rsidRDefault="00F13F37">
      <w:pPr>
        <w:pStyle w:val="justify"/>
      </w:pPr>
      <w:r>
        <w:t>4.3.7. потребовать от Подрядчика представления обоснования договорной цены работ, являющихся предметом договора, в том числе выполняемых субподрядчиками;</w:t>
      </w:r>
    </w:p>
    <w:p w:rsidR="005913D6" w:rsidRDefault="00F13F37">
      <w:pPr>
        <w:pStyle w:val="justify"/>
      </w:pPr>
      <w:r>
        <w:t>4.3.8. Заказчик имеет также иные права, предусмотренные законодательством и договором.</w:t>
      </w:r>
    </w:p>
    <w:p w:rsidR="005913D6" w:rsidRDefault="00F13F37">
      <w:pPr>
        <w:spacing w:line="264" w:lineRule="auto"/>
        <w:ind w:firstLine="709"/>
        <w:jc w:val="both"/>
        <w:rPr>
          <w:b/>
        </w:rPr>
      </w:pPr>
      <w:r>
        <w:rPr>
          <w:b/>
        </w:rPr>
        <w:t>4.4.Заказчик обязуется:</w:t>
      </w:r>
    </w:p>
    <w:p w:rsidR="005913D6" w:rsidRDefault="00F13F37">
      <w:pPr>
        <w:spacing w:line="264" w:lineRule="auto"/>
        <w:ind w:firstLine="709"/>
        <w:jc w:val="both"/>
      </w:pPr>
      <w:r>
        <w:t>4.4.1. в письменной форме назначить из числа своих компетентных сотрудников Представителя, имеющего право принимать обязательные решения в части согласования технических, организационных и других вопросов, связанных с выполнением Подрядчиком своих обязательств.</w:t>
      </w:r>
    </w:p>
    <w:p w:rsidR="005913D6" w:rsidRDefault="00F13F37">
      <w:pPr>
        <w:spacing w:line="264" w:lineRule="auto"/>
        <w:ind w:firstLine="709"/>
        <w:jc w:val="both"/>
      </w:pPr>
      <w:r>
        <w:t>4.4.2.принимать, рассматривать, согласовывать и утверждать предоставляемые Подрядчиком материалы и документы, касающиеся предмета договора, в течение 5 (пяти) рабочих дней.</w:t>
      </w:r>
    </w:p>
    <w:p w:rsidR="005913D6" w:rsidRDefault="00F13F37">
      <w:pPr>
        <w:spacing w:line="264" w:lineRule="auto"/>
        <w:ind w:firstLine="709"/>
        <w:jc w:val="both"/>
      </w:pPr>
      <w:r>
        <w:t>4.4.3. рассматривать вопрос об изменении договорной цены в связи с обстоятельствами, не зависящими от Подрядчика и предусмотренными условиями заключенного договора, в том числе при изменении законодательства, уточнении заказчиком задания на проектирование и сметной стоимости проектируемого объекта;</w:t>
      </w:r>
    </w:p>
    <w:p w:rsidR="005913D6" w:rsidRDefault="00F13F37">
      <w:pPr>
        <w:spacing w:line="264" w:lineRule="auto"/>
        <w:ind w:firstLine="709"/>
        <w:jc w:val="both"/>
      </w:pPr>
      <w:r>
        <w:t xml:space="preserve"> 4.4.4. в случае необходимости получения согласований, производимых на платной основе, произвести оплату их стоимости.</w:t>
      </w:r>
    </w:p>
    <w:p w:rsidR="005913D6" w:rsidRDefault="00F13F37">
      <w:pPr>
        <w:spacing w:line="264" w:lineRule="auto"/>
        <w:ind w:firstLine="709"/>
        <w:jc w:val="both"/>
      </w:pPr>
      <w:r>
        <w:t>4.4.5. участвовать вместе с Подрядчиком в согласовании готовой проектно-сметной документации с соответствующими государственными органами и органами местного управления и самоуправления.</w:t>
      </w:r>
    </w:p>
    <w:p w:rsidR="005913D6" w:rsidRDefault="00F13F37">
      <w:pPr>
        <w:spacing w:line="264" w:lineRule="auto"/>
        <w:ind w:firstLine="709"/>
        <w:jc w:val="both"/>
      </w:pPr>
      <w:r>
        <w:t>4.4.6. п</w:t>
      </w:r>
      <w:r>
        <w:rPr>
          <w:bCs/>
        </w:rPr>
        <w:t>роизводить оплату выполненных работ, их видов (этапов).</w:t>
      </w:r>
    </w:p>
    <w:p w:rsidR="005913D6" w:rsidRDefault="00F13F37">
      <w:pPr>
        <w:spacing w:line="264" w:lineRule="auto"/>
        <w:ind w:firstLine="709"/>
        <w:jc w:val="both"/>
      </w:pPr>
      <w:r>
        <w:t xml:space="preserve">4.4.7. </w:t>
      </w:r>
      <w:r>
        <w:rPr>
          <w:rFonts w:eastAsiaTheme="minorEastAsia"/>
        </w:rPr>
        <w:t xml:space="preserve">привлечь </w:t>
      </w:r>
      <w:r>
        <w:t>П</w:t>
      </w:r>
      <w:r>
        <w:rPr>
          <w:rFonts w:eastAsiaTheme="minorEastAsia"/>
        </w:rPr>
        <w:t>одрядчика к участию в деле по иску, предъявленному к заказчику третьим лицом в связи с недостатками составленной проектной документации или выполненных изыскательских работ;</w:t>
      </w:r>
    </w:p>
    <w:p w:rsidR="005913D6" w:rsidRDefault="00F13F37">
      <w:pPr>
        <w:spacing w:line="264" w:lineRule="auto"/>
        <w:ind w:firstLine="709"/>
        <w:jc w:val="both"/>
      </w:pPr>
      <w:r>
        <w:lastRenderedPageBreak/>
        <w:t>4.4.8.добросовестно исполнять принятые на себя в рамках настоящего договора обязательства.</w:t>
      </w:r>
    </w:p>
    <w:p w:rsidR="005913D6" w:rsidRDefault="00F13F37">
      <w:pPr>
        <w:spacing w:line="264" w:lineRule="auto"/>
        <w:ind w:firstLine="709"/>
        <w:jc w:val="center"/>
        <w:rPr>
          <w:b/>
        </w:rPr>
      </w:pPr>
      <w:r>
        <w:rPr>
          <w:b/>
        </w:rPr>
        <w:t>5. ОТВЕТСТВЕННОСТЬ СТОРОН</w:t>
      </w:r>
    </w:p>
    <w:p w:rsidR="005913D6" w:rsidRDefault="00F13F37">
      <w:pPr>
        <w:pStyle w:val="newncpi"/>
        <w:spacing w:line="264" w:lineRule="auto"/>
        <w:ind w:firstLine="709"/>
      </w:pPr>
      <w:r>
        <w:t xml:space="preserve">5.1. Заказчик несет ответственность за невыполнение или ненадлежащее выполнение обязательств, предусмотренных договором, и уплачивает неустойку (пеню) Подрядчику </w:t>
      </w:r>
      <w:proofErr w:type="gramStart"/>
      <w:r>
        <w:t>за</w:t>
      </w:r>
      <w:proofErr w:type="gramEnd"/>
      <w:r>
        <w:t>:</w:t>
      </w:r>
    </w:p>
    <w:p w:rsidR="005913D6" w:rsidRDefault="00F13F37">
      <w:pPr>
        <w:pStyle w:val="newncpi"/>
        <w:spacing w:line="264" w:lineRule="auto"/>
        <w:ind w:firstLine="709"/>
      </w:pPr>
      <w:r>
        <w:t>- необоснованное уклонение от приемки выполненных работ, их видов (этапов) и оформления документов, подтверждающих их выполнение, - в размере 0,2 процента стоимости непринятых работ, их видов (этапов) за каждый день просрочки, но не более стоимости этих работ;</w:t>
      </w:r>
    </w:p>
    <w:p w:rsidR="005913D6" w:rsidRDefault="00F13F37">
      <w:pPr>
        <w:pStyle w:val="newncpi"/>
        <w:spacing w:line="264" w:lineRule="auto"/>
        <w:ind w:firstLine="709"/>
      </w:pPr>
      <w:r>
        <w:t>- нарушение сроков оплаты выполненных и принятых в установленном порядке работ, их видов (этапов) - в размере 0,2 процента не перечисленной суммы за каждый день просрочки платежа, но не более размера этой суммы.</w:t>
      </w:r>
    </w:p>
    <w:p w:rsidR="005913D6" w:rsidRDefault="00F13F37">
      <w:pPr>
        <w:pStyle w:val="point"/>
        <w:spacing w:line="264" w:lineRule="auto"/>
        <w:ind w:firstLine="709"/>
      </w:pPr>
      <w:r>
        <w:t xml:space="preserve">5.2. Подрядчик несет ответственность за невыполнение или ненадлежащее выполнение обязательств, предусмотренных договором, и уплачивает неустойку (пеню) Заказчику </w:t>
      </w:r>
      <w:proofErr w:type="gramStart"/>
      <w:r>
        <w:t>за</w:t>
      </w:r>
      <w:proofErr w:type="gramEnd"/>
      <w:r>
        <w:t>:</w:t>
      </w:r>
    </w:p>
    <w:p w:rsidR="005913D6" w:rsidRDefault="00F13F37">
      <w:pPr>
        <w:pStyle w:val="newncpi"/>
        <w:spacing w:line="264" w:lineRule="auto"/>
        <w:ind w:firstLine="709"/>
      </w:pPr>
      <w:r>
        <w:t>- несоблюдение сроков выполнения работ, их видов (этапов), установленных в календарном плане, - в размере 0,2 процента стоимости невыполненных работ, их видов (этапов) за каждый день просрочки, но не более их стоимости;</w:t>
      </w:r>
    </w:p>
    <w:p w:rsidR="005913D6" w:rsidRDefault="00F13F37">
      <w:pPr>
        <w:pStyle w:val="newncpi"/>
        <w:spacing w:line="264" w:lineRule="auto"/>
        <w:ind w:firstLine="709"/>
      </w:pPr>
      <w:r>
        <w:t>- нарушение сроков сдачи Заказчику результатов работ, их видов (этапов), установленных договором, - в размере 0,2 процента от цены работ по договору за каждый день просрочки, но не более их цены;</w:t>
      </w:r>
    </w:p>
    <w:p w:rsidR="005913D6" w:rsidRDefault="00F13F37">
      <w:pPr>
        <w:pStyle w:val="newncpi"/>
        <w:spacing w:line="264" w:lineRule="auto"/>
        <w:ind w:firstLine="709"/>
      </w:pPr>
      <w:r>
        <w:t xml:space="preserve">- односторонний отказ от исполнения обязательств по осуществлению авторского надзора за строительством - в размере 10 процентов от цены работ по договору. </w:t>
      </w:r>
    </w:p>
    <w:p w:rsidR="005913D6" w:rsidRDefault="00F13F37">
      <w:pPr>
        <w:pStyle w:val="point"/>
        <w:spacing w:line="264" w:lineRule="auto"/>
        <w:ind w:firstLine="709"/>
      </w:pPr>
      <w:r>
        <w:t>5.3. Недостатки в проектной документации, допущенные по вине Подрядчика и выявленные в процессе строительства объекта, подлежат устранению Подрядчиком за свой счет в течени</w:t>
      </w:r>
      <w:proofErr w:type="gramStart"/>
      <w:r>
        <w:t>и</w:t>
      </w:r>
      <w:proofErr w:type="gramEnd"/>
      <w:r>
        <w:t xml:space="preserve"> 10 банковских дней.  </w:t>
      </w:r>
    </w:p>
    <w:p w:rsidR="005913D6" w:rsidRDefault="00F13F37">
      <w:pPr>
        <w:pStyle w:val="newncpi"/>
        <w:spacing w:line="264" w:lineRule="auto"/>
        <w:ind w:firstLine="709"/>
      </w:pPr>
      <w:r>
        <w:t>5.4. За несвоевременное устранение дефектов, указанных Заказчиком Подрядчик уплачивает неустойку в размере 1 процента стоимости работ по устранению дефектов за каждый день просрочки.</w:t>
      </w:r>
    </w:p>
    <w:p w:rsidR="005913D6" w:rsidRDefault="00F13F37">
      <w:pPr>
        <w:pStyle w:val="point"/>
        <w:spacing w:line="264" w:lineRule="auto"/>
        <w:ind w:firstLine="709"/>
      </w:pPr>
      <w:r>
        <w:t xml:space="preserve">5.4. Подрядчик не несет ответственность </w:t>
      </w:r>
      <w:proofErr w:type="gramStart"/>
      <w:r>
        <w:t>за</w:t>
      </w:r>
      <w:proofErr w:type="gramEnd"/>
      <w:r>
        <w:t>:</w:t>
      </w:r>
    </w:p>
    <w:p w:rsidR="005913D6" w:rsidRDefault="00F13F37">
      <w:pPr>
        <w:pStyle w:val="newncpi"/>
        <w:spacing w:line="264" w:lineRule="auto"/>
        <w:ind w:firstLine="709"/>
      </w:pPr>
      <w:r>
        <w:t>-допущенные без согласования с ним отступления от проектной документации в процессе строительства объекта и его эксплуатации;</w:t>
      </w:r>
    </w:p>
    <w:p w:rsidR="005913D6" w:rsidRDefault="00F13F37">
      <w:pPr>
        <w:spacing w:line="264" w:lineRule="auto"/>
        <w:ind w:firstLine="709"/>
        <w:jc w:val="both"/>
      </w:pPr>
      <w:r>
        <w:t>- недостатки в проектной документации, которые являются следствием недостатков задания на проектирование, разрешительной документации, исходных данных.</w:t>
      </w:r>
    </w:p>
    <w:p w:rsidR="005913D6" w:rsidRDefault="00F13F37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Подрядчик несет перед Заказчиком ответственность за последствия невыполнения или ненадлежащего выполнения обязательств субподрядчиками. Субподрядчики несут ответственность перед Подрядчиком за выполнение работ в объемах и сроки, которые определены договором субподряда, а также за их соответствие требованиям нормативных правовых актов, в том числе технических нормативных правовых актов.</w:t>
      </w:r>
    </w:p>
    <w:p w:rsidR="005913D6" w:rsidRDefault="00F13F3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5.6.В случае, если договор на выполнение отдельных видов (этапов) работ заключен заказчиком с согласия Подрядчика с другими лицами, ответственность за невыполнение или ненадлежащее выполнение обязательств по этому договору несут указанные лица непосредственно перед заказчиком.</w:t>
      </w:r>
    </w:p>
    <w:p w:rsidR="005913D6" w:rsidRDefault="00F13F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 xml:space="preserve"> Разногласия Сторон в отношении качества работ, обоснованности выводов и других вопросов, относящихся к предмету Договора, разрешаются путем привлечения независимых экспертов, мнения которых является обязательными для Сторон. Стоимость экспертизы возмещает Сторона, признанная неправой, а при частичной неправоте обеих Сторон, они несут затраты поровну.</w:t>
      </w:r>
    </w:p>
    <w:p w:rsidR="005913D6" w:rsidRDefault="00F13F37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предоставления ЭСЧФ до 10-го числа месяца, следующего за месяцем оказания Услуги, Подрядчик уплачивает Заказчику пеню в размере суммы НДС по выставленному с просрочкой, либо не выставленному ЭСЧФ, начиная с 11-го числа месяца, следующего за месяцем оказания Услуги, за каждый день просрочки до даты выставления ЭСЧФ.</w:t>
      </w:r>
      <w:proofErr w:type="gramEnd"/>
    </w:p>
    <w:p w:rsidR="005913D6" w:rsidRDefault="00F13F37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предъявления контролирующими органами Заказчику санкций в связи с указанием Исполнителем в ЭСЧФ недостоверных сведений, Подрядчик уплачивает Заказчику штраф в размере 20% стоимости выполненных работ по соответствующему акту сдачи-приемки выполненных работ.</w:t>
      </w:r>
    </w:p>
    <w:p w:rsidR="005913D6" w:rsidRDefault="00F13F37">
      <w:pPr>
        <w:spacing w:line="264" w:lineRule="auto"/>
        <w:ind w:firstLine="709"/>
        <w:jc w:val="both"/>
      </w:pPr>
      <w:r>
        <w:t>5.9.Права на техническую документацию и использование в ней отдельных технических решений могут быть переданы третьим лицам только с письменного согласия Сторон.</w:t>
      </w:r>
    </w:p>
    <w:p w:rsidR="005913D6" w:rsidRDefault="00F13F37">
      <w:pPr>
        <w:spacing w:line="264" w:lineRule="auto"/>
        <w:ind w:firstLine="709"/>
        <w:jc w:val="both"/>
      </w:pPr>
      <w:r>
        <w:t>5.10. В случае изменения нормативно-технических требований, в процессе строительства, Подрядчик корректирует по просьбе Заказчика проектно-сметную документацию за дополнительную плату.</w:t>
      </w:r>
    </w:p>
    <w:p w:rsidR="005913D6" w:rsidRDefault="00F13F37">
      <w:pPr>
        <w:spacing w:line="264" w:lineRule="auto"/>
        <w:ind w:firstLine="709"/>
        <w:jc w:val="both"/>
      </w:pPr>
      <w:r>
        <w:t>5.11. Подрядчик несет полную ответственность за искажение информации, предоставленной к оплате Заказчику в сметах, калькуляциях и других финансовых документах, формирующих цену договора.</w:t>
      </w:r>
    </w:p>
    <w:p w:rsidR="005913D6" w:rsidRDefault="00F13F37">
      <w:pPr>
        <w:spacing w:line="264" w:lineRule="auto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5.12.Выплата неустойки не освобождает стороны от выполнения обязательств по договору, если иное не предусмотрено договором.</w:t>
      </w:r>
    </w:p>
    <w:p w:rsidR="005913D6" w:rsidRDefault="00F13F37">
      <w:pPr>
        <w:spacing w:line="264" w:lineRule="auto"/>
        <w:ind w:firstLine="709"/>
        <w:jc w:val="both"/>
      </w:pPr>
      <w:r>
        <w:rPr>
          <w:rFonts w:eastAsiaTheme="minorEastAsia"/>
        </w:rPr>
        <w:t>5.13.Окончание срока действия договора не освобождает стороны от ответственности за его нарушение.</w:t>
      </w:r>
    </w:p>
    <w:p w:rsidR="005913D6" w:rsidRDefault="00F13F37">
      <w:pPr>
        <w:spacing w:line="264" w:lineRule="auto"/>
        <w:ind w:firstLine="709"/>
        <w:jc w:val="center"/>
        <w:rPr>
          <w:b/>
        </w:rPr>
      </w:pPr>
      <w:r>
        <w:rPr>
          <w:b/>
        </w:rPr>
        <w:t>6. СРОК ДЕЙСТВИЯ ДОГОВОРА, ПОРЯДОК ЕГО ИЗМЕНЕНИЯ, ДОПОЛНЕНИЯ, РАСТОРЖЕНИЯ И РАССМОТРЕНИЯ СПОРОВ.</w:t>
      </w:r>
    </w:p>
    <w:p w:rsidR="00AE503B" w:rsidRDefault="00F13F37" w:rsidP="00AE503B">
      <w:pPr>
        <w:ind w:firstLine="709"/>
        <w:jc w:val="both"/>
      </w:pPr>
      <w:r>
        <w:t>6.1.</w:t>
      </w:r>
      <w:r w:rsidR="00AE503B" w:rsidRPr="00AE503B">
        <w:t xml:space="preserve"> </w:t>
      </w:r>
      <w:r w:rsidR="00AE503B">
        <w:t xml:space="preserve"> Договор вступает в силу со дня его подписания обеими Сторонами и действует до даты ввода объекта в эксплуатацию.</w:t>
      </w:r>
    </w:p>
    <w:p w:rsidR="00AE503B" w:rsidRDefault="00AE503B" w:rsidP="00AE503B">
      <w:pPr>
        <w:ind w:firstLine="709"/>
        <w:jc w:val="both"/>
      </w:pPr>
      <w:r>
        <w:t>6.2. Все изменения и дополнения к настоящему договору  производятся в письменной форме путём заключения дополнительного соглашения, которое подписывается Сторонами или их уполномоченными представителями (</w:t>
      </w:r>
      <w:hyperlink r:id="rId11" w:anchor="a70">
        <w:r>
          <w:rPr>
            <w:rStyle w:val="-"/>
            <w:color w:val="000000"/>
          </w:rPr>
          <w:t>п.51</w:t>
        </w:r>
      </w:hyperlink>
      <w:r>
        <w:t xml:space="preserve"> Правил).</w:t>
      </w:r>
    </w:p>
    <w:p w:rsidR="00AE503B" w:rsidRDefault="00AE503B" w:rsidP="00AE503B">
      <w:pPr>
        <w:ind w:firstLine="709"/>
        <w:jc w:val="both"/>
      </w:pPr>
      <w:r>
        <w:t>6.3.</w:t>
      </w:r>
      <w:r>
        <w:rPr>
          <w:spacing w:val="2"/>
        </w:rPr>
        <w:t xml:space="preserve"> Заказчик может в любое время, до сдачи ему документации, отказаться от исполнения настоящего Договора. В этом случае Заказчик обязан оплатить </w:t>
      </w:r>
      <w:r>
        <w:t>П</w:t>
      </w:r>
      <w:r>
        <w:rPr>
          <w:spacing w:val="2"/>
        </w:rPr>
        <w:t>одрядчику стоимость выполненной работы, до получения извещения об отказе Заказчика от исполнения Договора.</w:t>
      </w:r>
    </w:p>
    <w:p w:rsidR="00AE503B" w:rsidRDefault="00AE503B" w:rsidP="00AE503B">
      <w:pPr>
        <w:ind w:firstLine="709"/>
        <w:jc w:val="both"/>
      </w:pPr>
      <w:r>
        <w:t>6.4. Договор, может быть, расторгнут до завершения выполнения работ в полном объёме по предложению:</w:t>
      </w:r>
    </w:p>
    <w:p w:rsidR="00AE503B" w:rsidRDefault="00AE503B" w:rsidP="00AE503B">
      <w:pPr>
        <w:pStyle w:val="justify"/>
        <w:ind w:firstLine="709"/>
      </w:pPr>
      <w:r>
        <w:t xml:space="preserve">6.4.1. Заказчика </w:t>
      </w:r>
      <w:proofErr w:type="gramStart"/>
      <w:r>
        <w:t>при</w:t>
      </w:r>
      <w:proofErr w:type="gramEnd"/>
      <w:r>
        <w:t>:</w:t>
      </w:r>
    </w:p>
    <w:p w:rsidR="00AE503B" w:rsidRDefault="00AE503B" w:rsidP="00AE503B">
      <w:pPr>
        <w:pStyle w:val="justify"/>
        <w:ind w:firstLine="709"/>
      </w:pPr>
      <w:r>
        <w:t xml:space="preserve">- неоднократном </w:t>
      </w:r>
      <w:proofErr w:type="gramStart"/>
      <w:r>
        <w:t>нарушении</w:t>
      </w:r>
      <w:proofErr w:type="gramEnd"/>
      <w:r>
        <w:t xml:space="preserve"> Подрядчиком сроков выполнения работ, предусмотренных договором;</w:t>
      </w:r>
    </w:p>
    <w:p w:rsidR="00AE503B" w:rsidRDefault="00AE503B" w:rsidP="00AE503B">
      <w:pPr>
        <w:pStyle w:val="justify"/>
        <w:ind w:firstLine="709"/>
      </w:pPr>
      <w:r>
        <w:t>- нецелесообразности дальнейшего проведения работ;</w:t>
      </w:r>
    </w:p>
    <w:p w:rsidR="00AE503B" w:rsidRDefault="00AE503B" w:rsidP="00AE503B">
      <w:pPr>
        <w:pStyle w:val="justify"/>
        <w:ind w:firstLine="709"/>
      </w:pPr>
      <w:r>
        <w:t>- изменению условий финансирования работ, являющихся предметом настоящего договора;</w:t>
      </w:r>
    </w:p>
    <w:p w:rsidR="00AE503B" w:rsidRDefault="00AE503B" w:rsidP="00AE503B">
      <w:pPr>
        <w:pStyle w:val="justify"/>
        <w:ind w:firstLine="709"/>
      </w:pPr>
      <w:r>
        <w:t xml:space="preserve">6.4.2. Подрядчика </w:t>
      </w:r>
      <w:proofErr w:type="gramStart"/>
      <w:r>
        <w:t>при</w:t>
      </w:r>
      <w:proofErr w:type="gramEnd"/>
      <w:r>
        <w:t>:</w:t>
      </w:r>
    </w:p>
    <w:p w:rsidR="00AE503B" w:rsidRDefault="00AE503B" w:rsidP="00AE503B">
      <w:pPr>
        <w:pStyle w:val="justify"/>
        <w:ind w:firstLine="709"/>
      </w:pPr>
      <w:r>
        <w:t>- не оплате в течение 30 дней Заказчиком аванса, выполненных и сданных в установленном порядке этапов работ;</w:t>
      </w:r>
    </w:p>
    <w:p w:rsidR="00AE503B" w:rsidRDefault="00AE503B" w:rsidP="00AE503B">
      <w:pPr>
        <w:pStyle w:val="justify"/>
        <w:ind w:firstLine="709"/>
      </w:pPr>
      <w:r>
        <w:t>6.4.3. любой из Сторон:</w:t>
      </w:r>
    </w:p>
    <w:p w:rsidR="00AE503B" w:rsidRDefault="00AE503B" w:rsidP="00AE503B">
      <w:pPr>
        <w:pStyle w:val="justify"/>
        <w:ind w:firstLine="709"/>
      </w:pPr>
      <w:r>
        <w:t>- если на предложение о внесении изменений в существенные условия договора другая Сторона не дала ответ в установленный срок или отказалась от изменения его условий;</w:t>
      </w:r>
    </w:p>
    <w:p w:rsidR="00AE503B" w:rsidRDefault="00AE503B" w:rsidP="00AE503B">
      <w:pPr>
        <w:pStyle w:val="justify"/>
        <w:ind w:firstLine="709"/>
      </w:pPr>
      <w:r>
        <w:t>- при нахождении одной из Сторон по договору в процессе ликвидации (прекращения деятельности) или возбуждении в отношении неё производства по делу об экономической несостоятельности (банкротстве) и открытии конкурсного производства.</w:t>
      </w:r>
    </w:p>
    <w:p w:rsidR="00AE503B" w:rsidRDefault="00AE503B" w:rsidP="00AE503B">
      <w:pPr>
        <w:pStyle w:val="justify"/>
        <w:ind w:firstLine="709"/>
      </w:pPr>
      <w:r>
        <w:t>6.5. Предложение о расторжении договора в письменном виде заинтересованная Сторона направляет второй Стороне, которая обязана рассмотреть его в течение 10-ти календарных дней.</w:t>
      </w:r>
    </w:p>
    <w:p w:rsidR="00AE503B" w:rsidRDefault="00AE503B" w:rsidP="00AE503B">
      <w:pPr>
        <w:pStyle w:val="justify"/>
        <w:ind w:firstLine="709"/>
      </w:pPr>
      <w:r>
        <w:t xml:space="preserve">При согласии другой Стороны расторжение договора оформляется актом сдачи-приёмки выполненных работ (этапов), </w:t>
      </w:r>
      <w:proofErr w:type="gramStart"/>
      <w:r>
        <w:t>в</w:t>
      </w:r>
      <w:proofErr w:type="gramEnd"/>
      <w:r>
        <w:t xml:space="preserve"> котором указываются:</w:t>
      </w:r>
    </w:p>
    <w:p w:rsidR="00AE503B" w:rsidRDefault="00AE503B" w:rsidP="00AE503B">
      <w:pPr>
        <w:pStyle w:val="justify"/>
        <w:ind w:firstLine="709"/>
      </w:pPr>
      <w:r>
        <w:t>- стоимость фактически выполненных Подрядчиком и принятых Заказчиком работ;</w:t>
      </w:r>
    </w:p>
    <w:p w:rsidR="00AE503B" w:rsidRDefault="00AE503B" w:rsidP="00AE503B">
      <w:pPr>
        <w:pStyle w:val="justify"/>
        <w:ind w:firstLine="709"/>
      </w:pPr>
      <w:r>
        <w:t>- перечень передаваемых Заказчику результатов и (или) документации, в том числе требующих доработки;</w:t>
      </w:r>
    </w:p>
    <w:p w:rsidR="00AE503B" w:rsidRDefault="00AE503B" w:rsidP="00AE503B">
      <w:pPr>
        <w:pStyle w:val="justify"/>
        <w:ind w:firstLine="709"/>
      </w:pPr>
      <w:r>
        <w:t>- другие обязательства Сторон, связанные с расторжением договора.</w:t>
      </w:r>
    </w:p>
    <w:p w:rsidR="00AE503B" w:rsidRDefault="00AE503B" w:rsidP="00AE503B">
      <w:pPr>
        <w:pStyle w:val="justify"/>
        <w:ind w:firstLine="709"/>
      </w:pPr>
      <w:r>
        <w:t>6.6. После подписания договора Заказчик вправе в любое время, до сдачи ему работы, в одностороннем порядке отказаться от договора, а Подрядчик вернуть Заказчику всю сумму перечисленных средств,  если:</w:t>
      </w:r>
    </w:p>
    <w:p w:rsidR="00AE503B" w:rsidRDefault="00AE503B" w:rsidP="00AE503B">
      <w:pPr>
        <w:pStyle w:val="justify"/>
        <w:ind w:firstLine="709"/>
      </w:pPr>
      <w:r>
        <w:t>- Подрядчик в течение 30 дней не приступает к исполнению договора;</w:t>
      </w:r>
    </w:p>
    <w:p w:rsidR="00AE503B" w:rsidRDefault="00AE503B" w:rsidP="00AE503B">
      <w:pPr>
        <w:pStyle w:val="justify"/>
        <w:ind w:firstLine="709"/>
      </w:pPr>
      <w:r>
        <w:lastRenderedPageBreak/>
        <w:t>- Подрядчик выполняет работу с нарушением сроков, предусмотренных в календарном плане, что ставит под сомнение её завершение к установленному договором сроку;</w:t>
      </w:r>
    </w:p>
    <w:p w:rsidR="00AE503B" w:rsidRPr="00E40794" w:rsidRDefault="00AE503B" w:rsidP="00AE503B">
      <w:pPr>
        <w:pStyle w:val="justify"/>
        <w:ind w:firstLine="709"/>
      </w:pPr>
      <w:r>
        <w:t xml:space="preserve">- во время выполнения работы стало очевидно, что она не будет выполнена Подрядчиком </w:t>
      </w:r>
      <w:r w:rsidRPr="00E40794">
        <w:t>надлежащим образом и в назначенный срок, не будут устранены указанные Заказчиком недостатки.</w:t>
      </w:r>
    </w:p>
    <w:p w:rsidR="00AE503B" w:rsidRPr="00E40794" w:rsidRDefault="00AE503B" w:rsidP="00AE503B">
      <w:pPr>
        <w:pStyle w:val="justify"/>
        <w:ind w:firstLine="709"/>
      </w:pPr>
      <w:proofErr w:type="gramStart"/>
      <w:r w:rsidRPr="00E40794">
        <w:t>6.7.Уведомление об одностороннем отказе от исполнения настоящего договора Заказчик направляет Подрядчику в письменной форме заказной корреспонденцией с обратным уведомлением с приложением к нему в 2 (двух) экземплярах акта о прекращении договорных отношений, подписанного Заказчиком или его уполномоченным представителем, в котором указываются: объем и стоимость фактически выполненных и принятых Заказчиком работ, перечень передаваемой Заказчику документации, другие обязательства Сторон, которые необходимо</w:t>
      </w:r>
      <w:proofErr w:type="gramEnd"/>
      <w:r w:rsidRPr="00E40794">
        <w:t xml:space="preserve"> выполнить в связи с расторжением договора.</w:t>
      </w:r>
    </w:p>
    <w:p w:rsidR="00AE503B" w:rsidRDefault="00AE503B" w:rsidP="00AE503B">
      <w:pPr>
        <w:ind w:firstLine="709"/>
        <w:jc w:val="both"/>
      </w:pPr>
      <w:r w:rsidRPr="00E40794">
        <w:t>6.8. Подрядчик обязан рассмотреть полученное уведомление и подписать акт о прекращении договорных отношений в течение 10 (десяти) календарных дней с момента его получения либо представить свои обоснованные письменные возражения в тот же срок. В противном случае по истечении указанного срока Заказчик вправе оформить указанный акт в одностороннем порядке.</w:t>
      </w:r>
    </w:p>
    <w:p w:rsidR="00AE503B" w:rsidRDefault="00AE503B" w:rsidP="00AE503B">
      <w:pPr>
        <w:ind w:firstLine="709"/>
        <w:jc w:val="both"/>
      </w:pPr>
      <w:r>
        <w:t>6.9. В случае невозможности решения разногласий путём взаимных переговоров и консультаций, возникающие между Сторонами споры рассматриваются Экономическим судом по месту нахождения Заказчика.</w:t>
      </w:r>
    </w:p>
    <w:p w:rsidR="00AE503B" w:rsidRDefault="00AE503B" w:rsidP="00AE503B">
      <w:pPr>
        <w:ind w:firstLine="709"/>
        <w:jc w:val="both"/>
      </w:pPr>
      <w:r>
        <w:t>6.10. Во всем остальном, что не предусмотрено настоящим договором, Стороны руководствуются действующим законодательством Республики Беларусь.</w:t>
      </w:r>
    </w:p>
    <w:p w:rsidR="00AE503B" w:rsidRDefault="00AE503B" w:rsidP="00AE503B">
      <w:pPr>
        <w:ind w:firstLine="709"/>
        <w:jc w:val="both"/>
      </w:pPr>
      <w:r>
        <w:t>6.11. Подрядчик обладает авторским правом на разработанную проектно-сметную документацию.</w:t>
      </w:r>
    </w:p>
    <w:p w:rsidR="00AE503B" w:rsidRDefault="00AE503B" w:rsidP="00AE503B">
      <w:pPr>
        <w:ind w:firstLine="709"/>
        <w:jc w:val="both"/>
      </w:pPr>
      <w:r>
        <w:t xml:space="preserve">6.12. </w:t>
      </w:r>
      <w:r>
        <w:rPr>
          <w:bCs/>
        </w:rPr>
        <w:t>В целях оперативного обмена документацией возможно использование в качестве официальных документов, документы, переданные посредством факсимильной и электронной связи с последующим обменом Сторонами оригиналами этих документов в течение 5-ти календарных дней.</w:t>
      </w:r>
    </w:p>
    <w:p w:rsidR="00AE503B" w:rsidRDefault="00AE503B" w:rsidP="00AE503B">
      <w:pPr>
        <w:ind w:firstLine="709"/>
        <w:jc w:val="both"/>
      </w:pPr>
      <w:r>
        <w:rPr>
          <w:bCs/>
        </w:rPr>
        <w:t xml:space="preserve">6.13. </w:t>
      </w:r>
      <w:proofErr w:type="gramStart"/>
      <w: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Сторонами друг другу и о которых условлено, что они имеют конфиденциальный характер, т.е. не разглашать, не публиковать и не использовать каким-либо иным способом в целом или по частям эти данные в пользу любых третьих лиц без предварительного согласия другой Стороны в течение срока</w:t>
      </w:r>
      <w:proofErr w:type="gramEnd"/>
      <w:r>
        <w:t xml:space="preserve"> действия настоящего договора.</w:t>
      </w:r>
    </w:p>
    <w:p w:rsidR="00AE503B" w:rsidRDefault="00AE503B" w:rsidP="00AE503B">
      <w:pPr>
        <w:ind w:firstLine="709"/>
        <w:jc w:val="both"/>
      </w:pPr>
      <w:r>
        <w:t>6.14. Настоящий договор составлен в двух подлинных экземплярах, по одному для каждой из Сторон.</w:t>
      </w:r>
    </w:p>
    <w:p w:rsidR="00AE503B" w:rsidRDefault="00AE503B" w:rsidP="00AE503B">
      <w:pPr>
        <w:ind w:firstLine="709"/>
        <w:jc w:val="both"/>
      </w:pPr>
      <w:r>
        <w:t>6.15. Течение указанных в настоящем договоре сроков, определенных периодом времени, начинается на следующий день после наступления события, которым определено его начало.</w:t>
      </w:r>
    </w:p>
    <w:p w:rsidR="00AE503B" w:rsidRDefault="00AE503B" w:rsidP="00AE503B">
      <w:pPr>
        <w:ind w:firstLine="709"/>
        <w:jc w:val="both"/>
      </w:pPr>
      <w:r>
        <w:t>6.16.Подрядчик осуществляет авторский надзор на основании отдельно заключаемого договора.</w:t>
      </w:r>
    </w:p>
    <w:p w:rsidR="00AE503B" w:rsidRDefault="00AE503B" w:rsidP="00AE503B">
      <w:pPr>
        <w:ind w:firstLine="709"/>
        <w:jc w:val="both"/>
      </w:pPr>
      <w:r>
        <w:t>6.17. Приложения, являющиеся неотъемлемой частью настоящего договора:</w:t>
      </w:r>
    </w:p>
    <w:tbl>
      <w:tblPr>
        <w:tblW w:w="8469" w:type="dxa"/>
        <w:tblLook w:val="04A0" w:firstRow="1" w:lastRow="0" w:firstColumn="1" w:lastColumn="0" w:noHBand="0" w:noVBand="1"/>
      </w:tblPr>
      <w:tblGrid>
        <w:gridCol w:w="2267"/>
        <w:gridCol w:w="6202"/>
      </w:tblGrid>
      <w:tr w:rsidR="001C55FA" w:rsidTr="001C55FA">
        <w:tc>
          <w:tcPr>
            <w:tcW w:w="2267" w:type="dxa"/>
            <w:shd w:val="clear" w:color="auto" w:fill="auto"/>
          </w:tcPr>
          <w:p w:rsidR="001C55FA" w:rsidRDefault="001C55FA" w:rsidP="001C55FA">
            <w:pPr>
              <w:jc w:val="both"/>
            </w:pPr>
            <w:r>
              <w:t>Приложение №1 -</w:t>
            </w:r>
          </w:p>
        </w:tc>
        <w:tc>
          <w:tcPr>
            <w:tcW w:w="6202" w:type="dxa"/>
            <w:shd w:val="clear" w:color="auto" w:fill="auto"/>
          </w:tcPr>
          <w:p w:rsidR="001C55FA" w:rsidRDefault="001C55FA" w:rsidP="001C55FA">
            <w:pPr>
              <w:jc w:val="both"/>
            </w:pPr>
            <w:r>
              <w:t>Протокол согласования договорной цены.</w:t>
            </w:r>
          </w:p>
        </w:tc>
      </w:tr>
      <w:tr w:rsidR="001C55FA" w:rsidTr="001C55FA">
        <w:tc>
          <w:tcPr>
            <w:tcW w:w="2267" w:type="dxa"/>
            <w:shd w:val="clear" w:color="auto" w:fill="auto"/>
          </w:tcPr>
          <w:p w:rsidR="001C55FA" w:rsidRDefault="001C55FA" w:rsidP="001C55FA">
            <w:pPr>
              <w:jc w:val="both"/>
            </w:pPr>
            <w:r>
              <w:t>Приложение №2 -</w:t>
            </w:r>
          </w:p>
        </w:tc>
        <w:tc>
          <w:tcPr>
            <w:tcW w:w="6202" w:type="dxa"/>
            <w:shd w:val="clear" w:color="auto" w:fill="auto"/>
          </w:tcPr>
          <w:p w:rsidR="001C55FA" w:rsidRDefault="001C55FA" w:rsidP="001C55FA">
            <w:pPr>
              <w:jc w:val="both"/>
            </w:pPr>
            <w:r>
              <w:t>Календарный план работ.</w:t>
            </w:r>
          </w:p>
        </w:tc>
      </w:tr>
      <w:tr w:rsidR="001C55FA" w:rsidTr="001C55FA">
        <w:tc>
          <w:tcPr>
            <w:tcW w:w="2267" w:type="dxa"/>
            <w:shd w:val="clear" w:color="auto" w:fill="auto"/>
          </w:tcPr>
          <w:p w:rsidR="001C55FA" w:rsidRDefault="001C55FA" w:rsidP="001C55FA">
            <w:pPr>
              <w:jc w:val="both"/>
            </w:pPr>
            <w:r>
              <w:t>Приложение №3 -</w:t>
            </w:r>
          </w:p>
        </w:tc>
        <w:tc>
          <w:tcPr>
            <w:tcW w:w="6202" w:type="dxa"/>
            <w:shd w:val="clear" w:color="auto" w:fill="auto"/>
          </w:tcPr>
          <w:p w:rsidR="001C55FA" w:rsidRDefault="001C55FA" w:rsidP="001C55FA">
            <w:pPr>
              <w:jc w:val="both"/>
            </w:pPr>
            <w:r>
              <w:t>Сводная смета.</w:t>
            </w:r>
          </w:p>
        </w:tc>
      </w:tr>
      <w:tr w:rsidR="001C55FA" w:rsidTr="001C55FA">
        <w:tc>
          <w:tcPr>
            <w:tcW w:w="2267" w:type="dxa"/>
            <w:shd w:val="clear" w:color="auto" w:fill="auto"/>
          </w:tcPr>
          <w:p w:rsidR="001C55FA" w:rsidRDefault="001C55FA" w:rsidP="001C55FA">
            <w:pPr>
              <w:jc w:val="both"/>
            </w:pPr>
            <w:r>
              <w:t xml:space="preserve">Приложение №4 - </w:t>
            </w:r>
          </w:p>
          <w:p w:rsidR="001C55FA" w:rsidRDefault="001C55FA" w:rsidP="001C55FA">
            <w:pPr>
              <w:jc w:val="both"/>
            </w:pPr>
            <w:r>
              <w:t>Приложение №5 -</w:t>
            </w:r>
          </w:p>
          <w:p w:rsidR="001C55FA" w:rsidRDefault="001C55FA" w:rsidP="001C55FA">
            <w:pPr>
              <w:jc w:val="both"/>
            </w:pPr>
            <w:r>
              <w:t>Приложение №6 -</w:t>
            </w:r>
          </w:p>
        </w:tc>
        <w:tc>
          <w:tcPr>
            <w:tcW w:w="6202" w:type="dxa"/>
            <w:shd w:val="clear" w:color="auto" w:fill="auto"/>
          </w:tcPr>
          <w:p w:rsidR="001C55FA" w:rsidRDefault="001C55FA" w:rsidP="001C55FA">
            <w:pPr>
              <w:jc w:val="both"/>
            </w:pPr>
            <w:r>
              <w:t>Решение ___________________</w:t>
            </w:r>
          </w:p>
          <w:p w:rsidR="001C55FA" w:rsidRDefault="001C55FA" w:rsidP="001C55FA">
            <w:pPr>
              <w:jc w:val="both"/>
            </w:pPr>
            <w:r>
              <w:t>Протокол переговоров.</w:t>
            </w:r>
          </w:p>
          <w:p w:rsidR="001C55FA" w:rsidRDefault="001C55FA" w:rsidP="001C55FA">
            <w:pPr>
              <w:jc w:val="both"/>
            </w:pPr>
            <w:r>
              <w:t>Задание на проектирование</w:t>
            </w:r>
          </w:p>
        </w:tc>
      </w:tr>
    </w:tbl>
    <w:p w:rsidR="00AE503B" w:rsidRDefault="00AE503B" w:rsidP="00AE503B">
      <w:pPr>
        <w:shd w:val="clear" w:color="auto" w:fill="FFFFFF"/>
        <w:tabs>
          <w:tab w:val="left" w:pos="240"/>
          <w:tab w:val="left" w:pos="1447"/>
        </w:tabs>
        <w:jc w:val="center"/>
        <w:rPr>
          <w:b/>
        </w:rPr>
      </w:pPr>
      <w:r>
        <w:rPr>
          <w:b/>
        </w:rPr>
        <w:t>7. ЮРИДИЧЕСКИЕ АДРЕСА И РЕКВИЗИТЫ СТОРОН</w:t>
      </w:r>
    </w:p>
    <w:p w:rsidR="00AE503B" w:rsidRDefault="00AE503B" w:rsidP="00AE503B">
      <w:pPr>
        <w:shd w:val="clear" w:color="auto" w:fill="FFFFFF"/>
        <w:tabs>
          <w:tab w:val="left" w:pos="240"/>
          <w:tab w:val="left" w:pos="1447"/>
        </w:tabs>
        <w:jc w:val="center"/>
        <w:rPr>
          <w:b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4706"/>
        <w:gridCol w:w="4706"/>
        <w:gridCol w:w="5042"/>
      </w:tblGrid>
      <w:tr w:rsidR="00AE503B" w:rsidTr="00B522F9"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rPr>
                <w:b/>
              </w:rPr>
            </w:pPr>
            <w:r>
              <w:rPr>
                <w:b/>
              </w:rPr>
              <w:t xml:space="preserve">«ЗАКАЗЧИК» </w:t>
            </w:r>
          </w:p>
        </w:tc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ind w:left="964"/>
              <w:rPr>
                <w:b/>
              </w:rPr>
            </w:pPr>
            <w:r>
              <w:rPr>
                <w:b/>
              </w:rPr>
              <w:t>«ПОДРЯДЧИК»</w:t>
            </w: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rPr>
                <w:b/>
              </w:rPr>
            </w:pPr>
          </w:p>
        </w:tc>
      </w:tr>
      <w:tr w:rsidR="00AE503B" w:rsidTr="00B522F9"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jc w:val="both"/>
              <w:rPr>
                <w:b/>
              </w:rPr>
            </w:pPr>
            <w:r>
              <w:rPr>
                <w:b/>
              </w:rPr>
              <w:t>Гродненское РУП «Фармация»</w:t>
            </w:r>
          </w:p>
        </w:tc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jc w:val="both"/>
              <w:rPr>
                <w:b/>
              </w:rPr>
            </w:pP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jc w:val="both"/>
              <w:rPr>
                <w:b/>
              </w:rPr>
            </w:pPr>
          </w:p>
        </w:tc>
      </w:tr>
      <w:tr w:rsidR="00AE503B" w:rsidTr="00B522F9"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tabs>
                <w:tab w:val="left" w:pos="7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230023 г. Гродно, ул. Ожешко,11</w:t>
            </w:r>
          </w:p>
        </w:tc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tabs>
                <w:tab w:val="left" w:pos="798"/>
              </w:tabs>
              <w:jc w:val="both"/>
            </w:pP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tabs>
                <w:tab w:val="left" w:pos="798"/>
              </w:tabs>
              <w:jc w:val="both"/>
            </w:pPr>
          </w:p>
        </w:tc>
      </w:tr>
      <w:tr w:rsidR="00AE503B" w:rsidTr="00B522F9"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tabs>
                <w:tab w:val="left" w:pos="7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80152 </w:t>
            </w:r>
            <w:r>
              <w:rPr>
                <w:sz w:val="22"/>
                <w:szCs w:val="22"/>
              </w:rPr>
              <w:t>73 10 59,73 10 61</w:t>
            </w:r>
          </w:p>
        </w:tc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tabs>
                <w:tab w:val="left" w:pos="798"/>
              </w:tabs>
              <w:jc w:val="both"/>
            </w:pP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tabs>
                <w:tab w:val="left" w:pos="798"/>
              </w:tabs>
              <w:jc w:val="both"/>
            </w:pPr>
          </w:p>
        </w:tc>
      </w:tr>
      <w:tr w:rsidR="00AE503B" w:rsidTr="00B522F9"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tabs>
                <w:tab w:val="left" w:pos="7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УНП 500059690</w:t>
            </w:r>
          </w:p>
        </w:tc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tabs>
                <w:tab w:val="left" w:pos="798"/>
              </w:tabs>
              <w:jc w:val="both"/>
            </w:pP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tabs>
                <w:tab w:val="left" w:pos="798"/>
              </w:tabs>
              <w:jc w:val="both"/>
            </w:pPr>
          </w:p>
        </w:tc>
      </w:tr>
      <w:tr w:rsidR="00AE503B" w:rsidRPr="00754E73" w:rsidTr="00B522F9"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BIC: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  <w:lang w:val="en-US"/>
              </w:rPr>
              <w:t xml:space="preserve"> BLBBBY2X</w:t>
            </w:r>
          </w:p>
          <w:p w:rsidR="00AE503B" w:rsidRDefault="00AE503B" w:rsidP="00B522F9">
            <w:pPr>
              <w:tabs>
                <w:tab w:val="left" w:pos="798"/>
              </w:tabs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BY81BLBB30120500059690001001</w:t>
            </w:r>
          </w:p>
        </w:tc>
        <w:tc>
          <w:tcPr>
            <w:tcW w:w="4706" w:type="dxa"/>
            <w:shd w:val="clear" w:color="auto" w:fill="auto"/>
          </w:tcPr>
          <w:p w:rsidR="00B522F9" w:rsidRDefault="00B522F9" w:rsidP="00B522F9">
            <w:pPr>
              <w:jc w:val="both"/>
              <w:rPr>
                <w:lang w:val="be-BY"/>
              </w:rPr>
            </w:pPr>
          </w:p>
          <w:p w:rsidR="00AE503B" w:rsidRDefault="00AE503B" w:rsidP="00B522F9">
            <w:pPr>
              <w:jc w:val="both"/>
              <w:rPr>
                <w:lang w:val="be-BY"/>
              </w:rPr>
            </w:pP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tabs>
                <w:tab w:val="left" w:pos="798"/>
              </w:tabs>
              <w:jc w:val="both"/>
              <w:rPr>
                <w:lang w:val="en-US"/>
              </w:rPr>
            </w:pPr>
          </w:p>
        </w:tc>
      </w:tr>
      <w:tr w:rsidR="00AE503B" w:rsidTr="00B522F9"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в</w:t>
            </w:r>
            <w:r>
              <w:rPr>
                <w:sz w:val="22"/>
                <w:szCs w:val="22"/>
              </w:rPr>
              <w:t xml:space="preserve"> в Дирекции ОАО «</w:t>
            </w:r>
            <w:proofErr w:type="spellStart"/>
            <w:r>
              <w:rPr>
                <w:sz w:val="22"/>
                <w:szCs w:val="22"/>
              </w:rPr>
              <w:t>Белинвестбанк</w:t>
            </w:r>
            <w:proofErr w:type="spellEnd"/>
            <w:r>
              <w:rPr>
                <w:sz w:val="22"/>
                <w:szCs w:val="22"/>
              </w:rPr>
              <w:t>», по Гродненской области 230024, г. Гродно  ул. Советских пограничников,92</w:t>
            </w:r>
          </w:p>
          <w:p w:rsidR="00AE503B" w:rsidRDefault="00AE503B" w:rsidP="00B522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jc w:val="both"/>
            </w:pP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jc w:val="both"/>
              <w:rPr>
                <w:lang w:val="be-BY"/>
              </w:rPr>
            </w:pPr>
          </w:p>
        </w:tc>
      </w:tr>
      <w:tr w:rsidR="00AE503B" w:rsidTr="00B522F9">
        <w:trPr>
          <w:trHeight w:val="291"/>
        </w:trPr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jc w:val="both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proofErr w:type="gramStart"/>
            <w:r>
              <w:rPr>
                <w:b/>
              </w:rPr>
              <w:t>генерального</w:t>
            </w:r>
            <w:proofErr w:type="gramEnd"/>
          </w:p>
        </w:tc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jc w:val="both"/>
            </w:pPr>
          </w:p>
        </w:tc>
      </w:tr>
      <w:tr w:rsidR="00AE503B" w:rsidTr="00B522F9"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tabs>
                <w:tab w:val="left" w:pos="798"/>
              </w:tabs>
              <w:jc w:val="both"/>
              <w:rPr>
                <w:b/>
              </w:rPr>
            </w:pPr>
            <w:r>
              <w:rPr>
                <w:b/>
                <w:szCs w:val="22"/>
              </w:rPr>
              <w:t xml:space="preserve">директора______________ </w:t>
            </w:r>
            <w:proofErr w:type="spellStart"/>
            <w:r>
              <w:rPr>
                <w:b/>
                <w:szCs w:val="22"/>
              </w:rPr>
              <w:t>Т.А.Зарецкая</w:t>
            </w:r>
            <w:proofErr w:type="spellEnd"/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tabs>
                <w:tab w:val="left" w:pos="329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____________________</w:t>
            </w:r>
            <w:r w:rsidR="00B522F9">
              <w:rPr>
                <w:b/>
                <w:bCs/>
              </w:rPr>
              <w:t>___________</w:t>
            </w: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tabs>
                <w:tab w:val="left" w:pos="798"/>
              </w:tabs>
              <w:jc w:val="both"/>
              <w:rPr>
                <w:szCs w:val="22"/>
              </w:rPr>
            </w:pPr>
          </w:p>
        </w:tc>
      </w:tr>
      <w:tr w:rsidR="00AE503B" w:rsidTr="00B522F9"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М.П.</w:t>
            </w:r>
          </w:p>
        </w:tc>
        <w:tc>
          <w:tcPr>
            <w:tcW w:w="4706" w:type="dxa"/>
            <w:shd w:val="clear" w:color="auto" w:fill="auto"/>
          </w:tcPr>
          <w:p w:rsidR="00AE503B" w:rsidRDefault="00AE503B" w:rsidP="00B522F9">
            <w:pPr>
              <w:tabs>
                <w:tab w:val="left" w:pos="798"/>
              </w:tabs>
              <w:jc w:val="both"/>
            </w:pPr>
            <w:r>
              <w:t>М.П.</w:t>
            </w: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jc w:val="both"/>
              <w:rPr>
                <w:szCs w:val="22"/>
              </w:rPr>
            </w:pPr>
          </w:p>
        </w:tc>
      </w:tr>
    </w:tbl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rPr>
          <w:b/>
        </w:rPr>
      </w:pPr>
    </w:p>
    <w:p w:rsidR="00AE503B" w:rsidRDefault="00AE503B" w:rsidP="00AE503B">
      <w:pPr>
        <w:spacing w:line="264" w:lineRule="auto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left="6096"/>
        <w:jc w:val="both"/>
      </w:pPr>
      <w:r>
        <w:rPr>
          <w:sz w:val="20"/>
          <w:szCs w:val="20"/>
        </w:rPr>
        <w:t>Приложение № 1 к договору</w:t>
      </w:r>
    </w:p>
    <w:p w:rsidR="00AE503B" w:rsidRPr="00F660A4" w:rsidRDefault="00AE503B" w:rsidP="00AE503B">
      <w:pPr>
        <w:spacing w:line="264" w:lineRule="auto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522F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№ </w:t>
      </w:r>
    </w:p>
    <w:p w:rsidR="00AE503B" w:rsidRDefault="00AE503B" w:rsidP="00AE503B">
      <w:pPr>
        <w:spacing w:line="264" w:lineRule="auto"/>
        <w:ind w:firstLine="709"/>
        <w:jc w:val="both"/>
        <w:rPr>
          <w:sz w:val="20"/>
          <w:szCs w:val="20"/>
        </w:rPr>
      </w:pPr>
    </w:p>
    <w:p w:rsidR="00AE503B" w:rsidRDefault="00AE503B" w:rsidP="00AE503B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AE503B" w:rsidRDefault="00AE503B" w:rsidP="00AE503B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AE503B" w:rsidRDefault="00AE503B" w:rsidP="00AE503B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AE503B" w:rsidRDefault="00AE503B" w:rsidP="00AE503B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Cs w:val="24"/>
          <w:lang w:val="ru-RU"/>
        </w:rPr>
        <w:t xml:space="preserve"> Р О Т О К О Л</w:t>
      </w:r>
    </w:p>
    <w:p w:rsidR="00AE503B" w:rsidRDefault="00AE503B" w:rsidP="00AE503B">
      <w:pPr>
        <w:pStyle w:val="Normal1"/>
        <w:widowControl/>
        <w:spacing w:line="264" w:lineRule="auto"/>
        <w:ind w:firstLine="0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согласования договорной (контрактной) цены</w:t>
      </w:r>
    </w:p>
    <w:p w:rsidR="00AE503B" w:rsidRDefault="00AE503B" w:rsidP="00AE503B">
      <w:pPr>
        <w:pStyle w:val="af1"/>
        <w:spacing w:line="264" w:lineRule="auto"/>
        <w:jc w:val="center"/>
        <w:rPr>
          <w:b/>
        </w:rPr>
      </w:pPr>
    </w:p>
    <w:p w:rsidR="00AE503B" w:rsidRDefault="00AE503B" w:rsidP="00AE503B">
      <w:pPr>
        <w:pStyle w:val="af2"/>
        <w:spacing w:line="264" w:lineRule="auto"/>
        <w:jc w:val="both"/>
      </w:pPr>
      <w:r>
        <w:rPr>
          <w:b/>
        </w:rPr>
        <w:t>Наименование и местонахождение объекта</w:t>
      </w:r>
      <w:proofErr w:type="gramStart"/>
      <w:r>
        <w:rPr>
          <w:b/>
        </w:rPr>
        <w:t>:</w:t>
      </w:r>
      <w:r w:rsidRPr="00B522F9">
        <w:rPr>
          <w:b/>
          <w:highlight w:val="white"/>
        </w:rPr>
        <w:t xml:space="preserve"> </w:t>
      </w:r>
      <w:r w:rsidRPr="00B522F9">
        <w:rPr>
          <w:rFonts w:eastAsia="Calibri"/>
          <w:iCs/>
          <w:color w:val="000000"/>
          <w:sz w:val="26"/>
          <w:szCs w:val="26"/>
          <w:highlight w:val="white"/>
        </w:rPr>
        <w:t>«</w:t>
      </w:r>
      <w:r w:rsidR="00B522F9">
        <w:rPr>
          <w:rFonts w:eastAsia="Calibri"/>
          <w:iCs/>
          <w:color w:val="000000"/>
          <w:sz w:val="26"/>
          <w:szCs w:val="26"/>
          <w:highlight w:val="white"/>
        </w:rPr>
        <w:t xml:space="preserve">          </w:t>
      </w:r>
      <w:r w:rsidRPr="00B522F9">
        <w:rPr>
          <w:rFonts w:eastAsia="Calibri"/>
          <w:iCs/>
          <w:color w:val="000000"/>
          <w:sz w:val="26"/>
          <w:szCs w:val="26"/>
          <w:highlight w:val="white"/>
        </w:rPr>
        <w:t>»</w:t>
      </w:r>
      <w:r w:rsidRPr="00B522F9">
        <w:rPr>
          <w:highlight w:val="white"/>
        </w:rPr>
        <w:t>.</w:t>
      </w:r>
      <w:proofErr w:type="gramEnd"/>
    </w:p>
    <w:p w:rsidR="00AE503B" w:rsidRDefault="00AE503B" w:rsidP="00AE503B">
      <w:pPr>
        <w:pStyle w:val="af2"/>
        <w:spacing w:line="264" w:lineRule="auto"/>
        <w:jc w:val="both"/>
      </w:pPr>
      <w:r>
        <w:rPr>
          <w:b/>
        </w:rPr>
        <w:t>Основание для проектирования:</w:t>
      </w:r>
      <w:r w:rsidR="00B522F9">
        <w:rPr>
          <w:bCs/>
        </w:rPr>
        <w:t xml:space="preserve"> Задание</w:t>
      </w:r>
      <w:r>
        <w:rPr>
          <w:bCs/>
        </w:rPr>
        <w:t xml:space="preserve"> на проектирование.</w:t>
      </w:r>
    </w:p>
    <w:p w:rsidR="00AE503B" w:rsidRDefault="00AE503B" w:rsidP="00AE503B">
      <w:pPr>
        <w:pStyle w:val="ConsPlusNonformat"/>
        <w:spacing w:line="264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Заказчик: </w:t>
      </w:r>
      <w:r>
        <w:rPr>
          <w:rFonts w:ascii="Times New Roman" w:hAnsi="Times New Roman" w:cs="Times New Roman"/>
          <w:szCs w:val="24"/>
        </w:rPr>
        <w:t>Гродненское РУП «Фармация»</w:t>
      </w:r>
    </w:p>
    <w:p w:rsidR="00AE503B" w:rsidRDefault="00AE503B" w:rsidP="00AE503B">
      <w:pPr>
        <w:pStyle w:val="ConsPlusNonformat"/>
        <w:spacing w:line="264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Подрядчик:</w:t>
      </w:r>
      <w:r>
        <w:rPr>
          <w:rFonts w:ascii="Times New Roman" w:hAnsi="Times New Roman" w:cs="Times New Roman"/>
          <w:szCs w:val="24"/>
        </w:rPr>
        <w:t xml:space="preserve"> </w:t>
      </w:r>
    </w:p>
    <w:p w:rsidR="00AE503B" w:rsidRDefault="00AE503B" w:rsidP="00AE503B">
      <w:pPr>
        <w:pStyle w:val="ConsPlusNonformat"/>
        <w:spacing w:line="264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</w:p>
    <w:p w:rsidR="00AE503B" w:rsidRDefault="00AE503B" w:rsidP="00AE503B">
      <w:pPr>
        <w:pStyle w:val="ConsPlusNonformat"/>
        <w:spacing w:line="26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Договорная цена  работ составляет</w:t>
      </w:r>
      <w:proofErr w:type="gramStart"/>
      <w:r>
        <w:rPr>
          <w:rFonts w:ascii="Times New Roman" w:hAnsi="Times New Roman" w:cs="Times New Roman"/>
          <w:szCs w:val="24"/>
        </w:rPr>
        <w:t xml:space="preserve"> –</w:t>
      </w:r>
      <w:r w:rsidR="00B522F9">
        <w:rPr>
          <w:rFonts w:ascii="Times New Roman" w:hAnsi="Times New Roman" w:cs="Times New Roman"/>
          <w:szCs w:val="24"/>
        </w:rPr>
        <w:t>_______</w:t>
      </w:r>
      <w:r>
        <w:rPr>
          <w:rFonts w:ascii="Times New Roman" w:hAnsi="Times New Roman" w:cs="Times New Roman"/>
          <w:szCs w:val="24"/>
        </w:rPr>
        <w:t xml:space="preserve"> (</w:t>
      </w:r>
      <w:r w:rsidR="00B522F9"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>) .</w:t>
      </w:r>
      <w:proofErr w:type="gramEnd"/>
    </w:p>
    <w:p w:rsidR="00AE503B" w:rsidRDefault="00AE503B" w:rsidP="00AE503B">
      <w:pPr>
        <w:spacing w:line="264" w:lineRule="auto"/>
        <w:jc w:val="center"/>
        <w:rPr>
          <w:b/>
        </w:rPr>
      </w:pPr>
    </w:p>
    <w:p w:rsidR="00AE503B" w:rsidRDefault="00AE503B" w:rsidP="00AE503B">
      <w:pPr>
        <w:spacing w:line="264" w:lineRule="auto"/>
        <w:jc w:val="center"/>
      </w:pPr>
      <w:r>
        <w:rPr>
          <w:b/>
        </w:rPr>
        <w:t>Подписи Сторон</w:t>
      </w:r>
    </w:p>
    <w:p w:rsidR="00AE503B" w:rsidRDefault="00AE503B" w:rsidP="00AE503B">
      <w:pPr>
        <w:spacing w:line="264" w:lineRule="auto"/>
        <w:jc w:val="center"/>
        <w:rPr>
          <w:b/>
        </w:rPr>
      </w:pPr>
    </w:p>
    <w:tbl>
      <w:tblPr>
        <w:tblW w:w="10671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5036"/>
        <w:gridCol w:w="5635"/>
      </w:tblGrid>
      <w:tr w:rsidR="00AE503B" w:rsidTr="00B522F9">
        <w:tc>
          <w:tcPr>
            <w:tcW w:w="5036" w:type="dxa"/>
            <w:shd w:val="clear" w:color="auto" w:fill="auto"/>
          </w:tcPr>
          <w:p w:rsidR="00AE503B" w:rsidRDefault="00AE503B" w:rsidP="00B522F9">
            <w:pPr>
              <w:spacing w:line="264" w:lineRule="auto"/>
              <w:rPr>
                <w:b/>
              </w:rPr>
            </w:pPr>
            <w:r>
              <w:rPr>
                <w:b/>
              </w:rPr>
              <w:t>От Заказчика:</w:t>
            </w:r>
          </w:p>
        </w:tc>
        <w:tc>
          <w:tcPr>
            <w:tcW w:w="5635" w:type="dxa"/>
            <w:shd w:val="clear" w:color="auto" w:fill="auto"/>
          </w:tcPr>
          <w:p w:rsidR="00AE503B" w:rsidRDefault="00AE503B" w:rsidP="00B522F9">
            <w:pPr>
              <w:spacing w:line="264" w:lineRule="auto"/>
              <w:rPr>
                <w:b/>
              </w:rPr>
            </w:pPr>
            <w:r>
              <w:rPr>
                <w:b/>
              </w:rPr>
              <w:t>От Подрядчика:</w:t>
            </w:r>
          </w:p>
        </w:tc>
      </w:tr>
      <w:tr w:rsidR="00AE503B" w:rsidTr="00B522F9">
        <w:tc>
          <w:tcPr>
            <w:tcW w:w="5036" w:type="dxa"/>
            <w:shd w:val="clear" w:color="auto" w:fill="auto"/>
          </w:tcPr>
          <w:tbl>
            <w:tblPr>
              <w:tblW w:w="19159" w:type="dxa"/>
              <w:tblLayout w:type="fixed"/>
              <w:tblLook w:val="04A0" w:firstRow="1" w:lastRow="0" w:firstColumn="1" w:lastColumn="0" w:noHBand="0" w:noVBand="1"/>
            </w:tblPr>
            <w:tblGrid>
              <w:gridCol w:w="19159"/>
            </w:tblGrid>
            <w:tr w:rsidR="00AE503B" w:rsidTr="00B522F9">
              <w:trPr>
                <w:trHeight w:val="291"/>
              </w:trPr>
              <w:tc>
                <w:tcPr>
                  <w:tcW w:w="19159" w:type="dxa"/>
                  <w:shd w:val="clear" w:color="auto" w:fill="auto"/>
                </w:tcPr>
                <w:p w:rsidR="00AE503B" w:rsidRDefault="00AE503B" w:rsidP="00B522F9">
                  <w:pPr>
                    <w:spacing w:line="264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Заместитель </w:t>
                  </w:r>
                  <w:proofErr w:type="gramStart"/>
                  <w:r>
                    <w:rPr>
                      <w:bCs/>
                    </w:rPr>
                    <w:t>генерального</w:t>
                  </w:r>
                  <w:proofErr w:type="gramEnd"/>
                </w:p>
              </w:tc>
            </w:tr>
            <w:tr w:rsidR="00AE503B" w:rsidTr="00B522F9">
              <w:trPr>
                <w:trHeight w:val="47"/>
              </w:trPr>
              <w:tc>
                <w:tcPr>
                  <w:tcW w:w="19159" w:type="dxa"/>
                  <w:shd w:val="clear" w:color="auto" w:fill="auto"/>
                </w:tcPr>
                <w:p w:rsidR="00AE503B" w:rsidRDefault="00AE503B" w:rsidP="00B522F9">
                  <w:pPr>
                    <w:tabs>
                      <w:tab w:val="left" w:pos="798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  <w:szCs w:val="22"/>
                    </w:rPr>
                    <w:t>директора _____________</w:t>
                  </w:r>
                  <w:proofErr w:type="spellStart"/>
                  <w:r>
                    <w:rPr>
                      <w:bCs/>
                      <w:szCs w:val="22"/>
                    </w:rPr>
                    <w:t>Т.А.Зарецкая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</w:t>
                  </w:r>
                </w:p>
              </w:tc>
            </w:tr>
          </w:tbl>
          <w:p w:rsidR="00AE503B" w:rsidRDefault="00AE503B" w:rsidP="00B522F9">
            <w:pPr>
              <w:spacing w:line="264" w:lineRule="auto"/>
            </w:pPr>
            <w:r>
              <w:t>М.П.</w:t>
            </w:r>
          </w:p>
        </w:tc>
        <w:tc>
          <w:tcPr>
            <w:tcW w:w="5635" w:type="dxa"/>
            <w:shd w:val="clear" w:color="auto" w:fill="auto"/>
          </w:tcPr>
          <w:p w:rsidR="00AE503B" w:rsidRDefault="00AE503B" w:rsidP="00B522F9">
            <w:pPr>
              <w:spacing w:line="264" w:lineRule="auto"/>
            </w:pPr>
            <w:r>
              <w:t>Директор</w:t>
            </w:r>
          </w:p>
          <w:p w:rsidR="00AE503B" w:rsidRDefault="00AE503B" w:rsidP="00B522F9">
            <w:pPr>
              <w:spacing w:line="264" w:lineRule="auto"/>
            </w:pPr>
            <w:r>
              <w:t xml:space="preserve">________________ </w:t>
            </w:r>
            <w:r w:rsidR="00B522F9">
              <w:t>___________</w:t>
            </w:r>
          </w:p>
          <w:p w:rsidR="00AE503B" w:rsidRDefault="00AE503B" w:rsidP="00B522F9">
            <w:pPr>
              <w:spacing w:line="264" w:lineRule="auto"/>
            </w:pPr>
            <w:r>
              <w:t>М.П.</w:t>
            </w:r>
          </w:p>
        </w:tc>
      </w:tr>
      <w:tr w:rsidR="00AE503B" w:rsidTr="00B522F9">
        <w:tc>
          <w:tcPr>
            <w:tcW w:w="5036" w:type="dxa"/>
            <w:shd w:val="clear" w:color="auto" w:fill="auto"/>
          </w:tcPr>
          <w:p w:rsidR="00AE503B" w:rsidRDefault="00AE503B" w:rsidP="00B522F9">
            <w:pPr>
              <w:snapToGrid w:val="0"/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5635" w:type="dxa"/>
            <w:shd w:val="clear" w:color="auto" w:fill="auto"/>
          </w:tcPr>
          <w:p w:rsidR="00AE503B" w:rsidRDefault="00AE503B" w:rsidP="00B522F9">
            <w:pPr>
              <w:snapToGrid w:val="0"/>
              <w:spacing w:line="264" w:lineRule="auto"/>
              <w:rPr>
                <w:highlight w:val="yellow"/>
              </w:rPr>
            </w:pPr>
          </w:p>
        </w:tc>
      </w:tr>
    </w:tbl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B522F9">
      <w:pPr>
        <w:spacing w:line="264" w:lineRule="auto"/>
        <w:rPr>
          <w:b/>
        </w:rPr>
      </w:pPr>
    </w:p>
    <w:p w:rsidR="00B522F9" w:rsidRDefault="00B522F9" w:rsidP="00B522F9">
      <w:pPr>
        <w:spacing w:line="264" w:lineRule="auto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Pr="00F660A4" w:rsidRDefault="00AE503B" w:rsidP="00AE503B">
      <w:pPr>
        <w:spacing w:line="264" w:lineRule="auto"/>
        <w:ind w:left="6096"/>
        <w:jc w:val="both"/>
        <w:rPr>
          <w:highlight w:val="yellow"/>
        </w:rPr>
      </w:pPr>
      <w:r w:rsidRPr="00F660A4">
        <w:rPr>
          <w:sz w:val="20"/>
          <w:szCs w:val="20"/>
          <w:highlight w:val="yellow"/>
        </w:rPr>
        <w:t xml:space="preserve">Приложение № </w:t>
      </w:r>
      <w:r>
        <w:rPr>
          <w:sz w:val="20"/>
          <w:szCs w:val="20"/>
          <w:highlight w:val="yellow"/>
        </w:rPr>
        <w:t xml:space="preserve">2 </w:t>
      </w:r>
      <w:r w:rsidRPr="00F660A4">
        <w:rPr>
          <w:sz w:val="20"/>
          <w:szCs w:val="20"/>
          <w:highlight w:val="yellow"/>
        </w:rPr>
        <w:t>к договору</w:t>
      </w:r>
    </w:p>
    <w:p w:rsidR="00AE503B" w:rsidRPr="00F660A4" w:rsidRDefault="00AE503B" w:rsidP="00AE503B">
      <w:pPr>
        <w:spacing w:line="264" w:lineRule="auto"/>
        <w:ind w:left="6096"/>
        <w:jc w:val="both"/>
        <w:rPr>
          <w:sz w:val="20"/>
          <w:szCs w:val="20"/>
          <w:highlight w:val="yellow"/>
        </w:rPr>
      </w:pPr>
      <w:r w:rsidRPr="00F660A4">
        <w:rPr>
          <w:sz w:val="20"/>
          <w:szCs w:val="20"/>
          <w:highlight w:val="yellow"/>
        </w:rPr>
        <w:t xml:space="preserve">от </w:t>
      </w:r>
      <w:r w:rsidR="00B522F9">
        <w:rPr>
          <w:sz w:val="20"/>
          <w:szCs w:val="20"/>
          <w:highlight w:val="yellow"/>
        </w:rPr>
        <w:t xml:space="preserve">       №____</w:t>
      </w:r>
    </w:p>
    <w:p w:rsidR="00AE503B" w:rsidRPr="00F660A4" w:rsidRDefault="00AE503B" w:rsidP="00AE503B">
      <w:pPr>
        <w:spacing w:line="264" w:lineRule="auto"/>
        <w:ind w:firstLine="709"/>
        <w:jc w:val="both"/>
        <w:rPr>
          <w:sz w:val="20"/>
          <w:szCs w:val="20"/>
          <w:highlight w:val="yellow"/>
        </w:rPr>
      </w:pPr>
    </w:p>
    <w:p w:rsidR="00AE503B" w:rsidRPr="00F660A4" w:rsidRDefault="00AE503B" w:rsidP="00AE503B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ru-RU"/>
        </w:rPr>
      </w:pPr>
    </w:p>
    <w:p w:rsidR="00AE503B" w:rsidRPr="00F660A4" w:rsidRDefault="00AE503B" w:rsidP="00AE503B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ru-RU"/>
        </w:rPr>
      </w:pPr>
      <w:r w:rsidRPr="00F660A4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ru-RU"/>
        </w:rPr>
        <w:t>НЕОБХОДИМО ПРИЛОЖИТЬ К ДОГОВОРУ!!!!!</w:t>
      </w:r>
    </w:p>
    <w:p w:rsidR="00AE503B" w:rsidRPr="00F660A4" w:rsidRDefault="00AE503B" w:rsidP="00AE503B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szCs w:val="24"/>
          <w:highlight w:val="yellow"/>
          <w:lang w:val="ru-RU"/>
        </w:rPr>
      </w:pPr>
    </w:p>
    <w:p w:rsidR="00AE503B" w:rsidRDefault="00AE503B" w:rsidP="00AE503B">
      <w:pPr>
        <w:pStyle w:val="af1"/>
        <w:spacing w:line="264" w:lineRule="auto"/>
        <w:jc w:val="center"/>
        <w:rPr>
          <w:b/>
          <w:highlight w:val="yellow"/>
        </w:rPr>
      </w:pPr>
    </w:p>
    <w:p w:rsidR="00AE503B" w:rsidRDefault="00AE503B" w:rsidP="00AE503B">
      <w:pPr>
        <w:pStyle w:val="af1"/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pStyle w:val="af1"/>
        <w:spacing w:line="264" w:lineRule="auto"/>
        <w:jc w:val="center"/>
        <w:rPr>
          <w:b/>
          <w:highlight w:val="yellow"/>
        </w:rPr>
      </w:pPr>
      <w:r w:rsidRPr="00F660A4">
        <w:rPr>
          <w:b/>
          <w:highlight w:val="yellow"/>
        </w:rPr>
        <w:t xml:space="preserve">СВОДНАЯ СМЕТА </w:t>
      </w:r>
    </w:p>
    <w:p w:rsidR="00AE503B" w:rsidRPr="00F660A4" w:rsidRDefault="00AE503B" w:rsidP="00AE503B">
      <w:pPr>
        <w:pStyle w:val="af2"/>
        <w:spacing w:line="264" w:lineRule="auto"/>
        <w:jc w:val="both"/>
        <w:rPr>
          <w:highlight w:val="yellow"/>
        </w:rPr>
      </w:pPr>
      <w:r w:rsidRPr="00F660A4">
        <w:rPr>
          <w:b/>
          <w:highlight w:val="yellow"/>
        </w:rPr>
        <w:t>Наименование и местонахождение объекта</w:t>
      </w:r>
      <w:proofErr w:type="gramStart"/>
      <w:r w:rsidRPr="00F660A4">
        <w:rPr>
          <w:b/>
          <w:highlight w:val="yellow"/>
        </w:rPr>
        <w:t xml:space="preserve">: </w:t>
      </w:r>
      <w:bookmarkStart w:id="2" w:name="__DdeLink__1051_2800402043"/>
      <w:r w:rsidRPr="00B522F9">
        <w:rPr>
          <w:rFonts w:eastAsia="Calibri"/>
          <w:iCs/>
          <w:color w:val="000000"/>
          <w:sz w:val="26"/>
          <w:szCs w:val="26"/>
          <w:highlight w:val="yellow"/>
        </w:rPr>
        <w:t>«</w:t>
      </w:r>
      <w:r w:rsidR="00B522F9" w:rsidRPr="00B522F9">
        <w:rPr>
          <w:b/>
          <w:highlight w:val="yellow"/>
        </w:rPr>
        <w:t xml:space="preserve">  </w:t>
      </w:r>
      <w:r w:rsidR="00B522F9">
        <w:rPr>
          <w:b/>
          <w:highlight w:val="yellow"/>
        </w:rPr>
        <w:t xml:space="preserve">           </w:t>
      </w:r>
      <w:r w:rsidRPr="00F660A4">
        <w:rPr>
          <w:rFonts w:eastAsia="Calibri"/>
          <w:iCs/>
          <w:color w:val="000000"/>
          <w:sz w:val="26"/>
          <w:szCs w:val="26"/>
          <w:highlight w:val="yellow"/>
        </w:rPr>
        <w:t>»</w:t>
      </w:r>
      <w:bookmarkEnd w:id="2"/>
      <w:r w:rsidRPr="00F660A4">
        <w:rPr>
          <w:highlight w:val="yellow"/>
        </w:rPr>
        <w:t>.</w:t>
      </w:r>
      <w:proofErr w:type="gramEnd"/>
    </w:p>
    <w:p w:rsidR="00AE503B" w:rsidRPr="00F660A4" w:rsidRDefault="00AE503B" w:rsidP="00AE503B">
      <w:pPr>
        <w:pStyle w:val="af2"/>
        <w:spacing w:line="264" w:lineRule="auto"/>
        <w:jc w:val="both"/>
        <w:rPr>
          <w:highlight w:val="yellow"/>
        </w:rPr>
      </w:pPr>
      <w:r w:rsidRPr="00F660A4">
        <w:rPr>
          <w:b/>
          <w:highlight w:val="yellow"/>
        </w:rPr>
        <w:t>Основание для проектирования:</w:t>
      </w:r>
      <w:r w:rsidR="00B522F9">
        <w:rPr>
          <w:bCs/>
          <w:highlight w:val="yellow"/>
        </w:rPr>
        <w:t xml:space="preserve"> Задание</w:t>
      </w:r>
      <w:r w:rsidRPr="00F660A4">
        <w:rPr>
          <w:bCs/>
          <w:highlight w:val="yellow"/>
        </w:rPr>
        <w:t xml:space="preserve"> на проектирование.</w:t>
      </w:r>
    </w:p>
    <w:p w:rsidR="00AE503B" w:rsidRPr="00F660A4" w:rsidRDefault="00AE503B" w:rsidP="00AE503B">
      <w:pPr>
        <w:pStyle w:val="ConsPlusNonformat"/>
        <w:spacing w:line="264" w:lineRule="auto"/>
        <w:rPr>
          <w:rFonts w:ascii="Times New Roman" w:hAnsi="Times New Roman" w:cs="Times New Roman"/>
          <w:szCs w:val="24"/>
          <w:highlight w:val="yellow"/>
        </w:rPr>
      </w:pPr>
      <w:r w:rsidRPr="00F660A4">
        <w:rPr>
          <w:rFonts w:ascii="Times New Roman" w:hAnsi="Times New Roman" w:cs="Times New Roman"/>
          <w:b/>
          <w:szCs w:val="24"/>
          <w:highlight w:val="yellow"/>
        </w:rPr>
        <w:t xml:space="preserve">Заказчик: </w:t>
      </w:r>
      <w:r w:rsidRPr="00F660A4">
        <w:rPr>
          <w:rFonts w:ascii="Times New Roman" w:hAnsi="Times New Roman" w:cs="Times New Roman"/>
          <w:szCs w:val="24"/>
          <w:highlight w:val="yellow"/>
        </w:rPr>
        <w:t>Гродненское РУП «Фармация»</w:t>
      </w:r>
    </w:p>
    <w:p w:rsidR="00AE503B" w:rsidRPr="00F660A4" w:rsidRDefault="00AE503B" w:rsidP="00AE503B">
      <w:pPr>
        <w:pStyle w:val="ConsPlusNonformat"/>
        <w:spacing w:line="264" w:lineRule="auto"/>
        <w:rPr>
          <w:rFonts w:ascii="Times New Roman" w:hAnsi="Times New Roman" w:cs="Times New Roman"/>
          <w:szCs w:val="24"/>
          <w:highlight w:val="yellow"/>
        </w:rPr>
      </w:pPr>
      <w:r w:rsidRPr="00F660A4">
        <w:rPr>
          <w:rFonts w:ascii="Times New Roman" w:hAnsi="Times New Roman" w:cs="Times New Roman"/>
          <w:b/>
          <w:szCs w:val="24"/>
          <w:highlight w:val="yellow"/>
        </w:rPr>
        <w:t>Подрядчик:</w:t>
      </w:r>
      <w:r w:rsidRPr="00F660A4">
        <w:rPr>
          <w:rFonts w:ascii="Times New Roman" w:hAnsi="Times New Roman" w:cs="Times New Roman"/>
          <w:szCs w:val="24"/>
          <w:highlight w:val="yellow"/>
        </w:rPr>
        <w:t xml:space="preserve"> </w:t>
      </w:r>
      <w:r w:rsidR="00B522F9">
        <w:rPr>
          <w:rFonts w:ascii="Times New Roman" w:hAnsi="Times New Roman" w:cs="Times New Roman"/>
          <w:szCs w:val="24"/>
          <w:highlight w:val="yellow"/>
        </w:rPr>
        <w:t>________________________</w:t>
      </w:r>
    </w:p>
    <w:p w:rsidR="00AE503B" w:rsidRPr="00F660A4" w:rsidRDefault="00AE503B" w:rsidP="00AE503B">
      <w:pPr>
        <w:pStyle w:val="ConsPlusNonformat"/>
        <w:spacing w:line="264" w:lineRule="auto"/>
        <w:rPr>
          <w:rFonts w:ascii="Times New Roman" w:hAnsi="Times New Roman" w:cs="Times New Roman"/>
          <w:szCs w:val="24"/>
          <w:highlight w:val="yellow"/>
        </w:rPr>
      </w:pPr>
      <w:r w:rsidRPr="00F660A4">
        <w:rPr>
          <w:rFonts w:ascii="Times New Roman" w:hAnsi="Times New Roman" w:cs="Times New Roman"/>
          <w:szCs w:val="24"/>
          <w:highlight w:val="yellow"/>
        </w:rPr>
        <w:t xml:space="preserve">  </w:t>
      </w: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highlight w:val="yellow"/>
        </w:rPr>
      </w:pPr>
      <w:r w:rsidRPr="00F660A4">
        <w:rPr>
          <w:b/>
          <w:highlight w:val="yellow"/>
        </w:rPr>
        <w:t>Подписи Сторон</w:t>
      </w: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tbl>
      <w:tblPr>
        <w:tblW w:w="10671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5036"/>
        <w:gridCol w:w="5635"/>
      </w:tblGrid>
      <w:tr w:rsidR="00AE503B" w:rsidRPr="00F660A4" w:rsidTr="00B522F9">
        <w:tc>
          <w:tcPr>
            <w:tcW w:w="5036" w:type="dxa"/>
            <w:shd w:val="clear" w:color="auto" w:fill="auto"/>
          </w:tcPr>
          <w:p w:rsidR="00AE503B" w:rsidRPr="00F660A4" w:rsidRDefault="00AE503B" w:rsidP="00B522F9">
            <w:pPr>
              <w:spacing w:line="264" w:lineRule="auto"/>
              <w:rPr>
                <w:b/>
                <w:highlight w:val="yellow"/>
              </w:rPr>
            </w:pPr>
            <w:r w:rsidRPr="00F660A4">
              <w:rPr>
                <w:b/>
                <w:highlight w:val="yellow"/>
              </w:rPr>
              <w:t>От Заказчика:</w:t>
            </w:r>
          </w:p>
        </w:tc>
        <w:tc>
          <w:tcPr>
            <w:tcW w:w="5635" w:type="dxa"/>
            <w:shd w:val="clear" w:color="auto" w:fill="auto"/>
          </w:tcPr>
          <w:p w:rsidR="00AE503B" w:rsidRPr="00F660A4" w:rsidRDefault="00AE503B" w:rsidP="00B522F9">
            <w:pPr>
              <w:spacing w:line="264" w:lineRule="auto"/>
              <w:rPr>
                <w:b/>
                <w:highlight w:val="yellow"/>
              </w:rPr>
            </w:pPr>
            <w:r w:rsidRPr="00F660A4">
              <w:rPr>
                <w:b/>
                <w:highlight w:val="yellow"/>
              </w:rPr>
              <w:t>От Подрядчика:</w:t>
            </w:r>
          </w:p>
        </w:tc>
      </w:tr>
      <w:tr w:rsidR="00AE503B" w:rsidRPr="00F660A4" w:rsidTr="00B522F9">
        <w:tc>
          <w:tcPr>
            <w:tcW w:w="5036" w:type="dxa"/>
            <w:shd w:val="clear" w:color="auto" w:fill="auto"/>
          </w:tcPr>
          <w:tbl>
            <w:tblPr>
              <w:tblW w:w="19159" w:type="dxa"/>
              <w:tblLayout w:type="fixed"/>
              <w:tblLook w:val="04A0" w:firstRow="1" w:lastRow="0" w:firstColumn="1" w:lastColumn="0" w:noHBand="0" w:noVBand="1"/>
            </w:tblPr>
            <w:tblGrid>
              <w:gridCol w:w="19159"/>
            </w:tblGrid>
            <w:tr w:rsidR="00AE503B" w:rsidRPr="00F660A4" w:rsidTr="00B522F9">
              <w:trPr>
                <w:trHeight w:val="291"/>
              </w:trPr>
              <w:tc>
                <w:tcPr>
                  <w:tcW w:w="19159" w:type="dxa"/>
                  <w:shd w:val="clear" w:color="auto" w:fill="auto"/>
                </w:tcPr>
                <w:p w:rsidR="00AE503B" w:rsidRPr="00F660A4" w:rsidRDefault="00AE503B" w:rsidP="00B522F9">
                  <w:pPr>
                    <w:spacing w:line="264" w:lineRule="auto"/>
                    <w:jc w:val="both"/>
                    <w:rPr>
                      <w:bCs/>
                      <w:highlight w:val="yellow"/>
                    </w:rPr>
                  </w:pPr>
                  <w:r w:rsidRPr="00F660A4">
                    <w:rPr>
                      <w:bCs/>
                      <w:highlight w:val="yellow"/>
                    </w:rPr>
                    <w:t xml:space="preserve">Заместитель </w:t>
                  </w:r>
                  <w:proofErr w:type="gramStart"/>
                  <w:r w:rsidRPr="00F660A4">
                    <w:rPr>
                      <w:bCs/>
                      <w:highlight w:val="yellow"/>
                    </w:rPr>
                    <w:t>генерального</w:t>
                  </w:r>
                  <w:proofErr w:type="gramEnd"/>
                </w:p>
              </w:tc>
            </w:tr>
            <w:tr w:rsidR="00AE503B" w:rsidRPr="00F660A4" w:rsidTr="00B522F9">
              <w:trPr>
                <w:trHeight w:val="47"/>
              </w:trPr>
              <w:tc>
                <w:tcPr>
                  <w:tcW w:w="19159" w:type="dxa"/>
                  <w:shd w:val="clear" w:color="auto" w:fill="auto"/>
                </w:tcPr>
                <w:p w:rsidR="00AE503B" w:rsidRPr="00F660A4" w:rsidRDefault="00AE503B" w:rsidP="00B522F9">
                  <w:pPr>
                    <w:tabs>
                      <w:tab w:val="left" w:pos="798"/>
                    </w:tabs>
                    <w:jc w:val="both"/>
                    <w:rPr>
                      <w:bCs/>
                      <w:highlight w:val="yellow"/>
                    </w:rPr>
                  </w:pPr>
                  <w:r w:rsidRPr="00F660A4">
                    <w:rPr>
                      <w:bCs/>
                      <w:szCs w:val="22"/>
                      <w:highlight w:val="yellow"/>
                    </w:rPr>
                    <w:t>директора _____________</w:t>
                  </w:r>
                  <w:proofErr w:type="spellStart"/>
                  <w:r w:rsidRPr="00F660A4">
                    <w:rPr>
                      <w:bCs/>
                      <w:szCs w:val="22"/>
                      <w:highlight w:val="yellow"/>
                    </w:rPr>
                    <w:t>Т.А.Зарецкая</w:t>
                  </w:r>
                  <w:proofErr w:type="spellEnd"/>
                  <w:r w:rsidRPr="00F660A4">
                    <w:rPr>
                      <w:bCs/>
                      <w:szCs w:val="22"/>
                      <w:highlight w:val="yellow"/>
                    </w:rPr>
                    <w:t xml:space="preserve"> </w:t>
                  </w:r>
                </w:p>
              </w:tc>
            </w:tr>
          </w:tbl>
          <w:p w:rsidR="00AE503B" w:rsidRPr="00F660A4" w:rsidRDefault="00AE503B" w:rsidP="00B522F9">
            <w:pPr>
              <w:spacing w:line="264" w:lineRule="auto"/>
              <w:rPr>
                <w:highlight w:val="yellow"/>
              </w:rPr>
            </w:pPr>
            <w:r w:rsidRPr="00F660A4">
              <w:rPr>
                <w:highlight w:val="yellow"/>
              </w:rPr>
              <w:t>М.П.</w:t>
            </w:r>
          </w:p>
        </w:tc>
        <w:tc>
          <w:tcPr>
            <w:tcW w:w="5635" w:type="dxa"/>
            <w:shd w:val="clear" w:color="auto" w:fill="auto"/>
          </w:tcPr>
          <w:p w:rsidR="00AE503B" w:rsidRPr="00F660A4" w:rsidRDefault="00AE503B" w:rsidP="00B522F9">
            <w:pPr>
              <w:spacing w:line="264" w:lineRule="auto"/>
              <w:rPr>
                <w:highlight w:val="yellow"/>
              </w:rPr>
            </w:pPr>
            <w:r w:rsidRPr="00F660A4">
              <w:rPr>
                <w:highlight w:val="yellow"/>
              </w:rPr>
              <w:t>Директор</w:t>
            </w:r>
          </w:p>
          <w:p w:rsidR="00AE503B" w:rsidRPr="00F660A4" w:rsidRDefault="00AE503B" w:rsidP="00B522F9">
            <w:pPr>
              <w:spacing w:line="264" w:lineRule="auto"/>
              <w:rPr>
                <w:highlight w:val="yellow"/>
              </w:rPr>
            </w:pPr>
            <w:r w:rsidRPr="00F660A4">
              <w:rPr>
                <w:highlight w:val="yellow"/>
              </w:rPr>
              <w:t xml:space="preserve">________________ </w:t>
            </w:r>
            <w:r w:rsidR="00B522F9">
              <w:rPr>
                <w:highlight w:val="yellow"/>
              </w:rPr>
              <w:t>___________</w:t>
            </w:r>
          </w:p>
          <w:p w:rsidR="00AE503B" w:rsidRPr="00F660A4" w:rsidRDefault="00AE503B" w:rsidP="00B522F9">
            <w:pPr>
              <w:spacing w:line="264" w:lineRule="auto"/>
              <w:rPr>
                <w:highlight w:val="yellow"/>
              </w:rPr>
            </w:pPr>
            <w:r w:rsidRPr="00F660A4">
              <w:rPr>
                <w:highlight w:val="yellow"/>
              </w:rPr>
              <w:t>М.П.</w:t>
            </w:r>
          </w:p>
        </w:tc>
      </w:tr>
      <w:tr w:rsidR="00AE503B" w:rsidTr="00B522F9">
        <w:tc>
          <w:tcPr>
            <w:tcW w:w="5036" w:type="dxa"/>
            <w:shd w:val="clear" w:color="auto" w:fill="auto"/>
          </w:tcPr>
          <w:p w:rsidR="00AE503B" w:rsidRPr="00F660A4" w:rsidRDefault="00AE503B" w:rsidP="00B522F9">
            <w:pPr>
              <w:snapToGrid w:val="0"/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5635" w:type="dxa"/>
            <w:shd w:val="clear" w:color="auto" w:fill="auto"/>
          </w:tcPr>
          <w:p w:rsidR="00AE503B" w:rsidRPr="00F660A4" w:rsidRDefault="00AE503B" w:rsidP="00B522F9">
            <w:pPr>
              <w:snapToGrid w:val="0"/>
              <w:spacing w:line="264" w:lineRule="auto"/>
              <w:rPr>
                <w:highlight w:val="yellow"/>
              </w:rPr>
            </w:pPr>
          </w:p>
        </w:tc>
      </w:tr>
    </w:tbl>
    <w:p w:rsidR="00AE503B" w:rsidRDefault="00AE503B" w:rsidP="00AE503B">
      <w:pPr>
        <w:spacing w:line="264" w:lineRule="auto"/>
        <w:jc w:val="both"/>
      </w:pPr>
    </w:p>
    <w:p w:rsidR="00AE503B" w:rsidRDefault="00AE503B" w:rsidP="00AE503B">
      <w:pPr>
        <w:spacing w:line="264" w:lineRule="auto"/>
        <w:jc w:val="both"/>
      </w:pPr>
    </w:p>
    <w:p w:rsidR="00AE503B" w:rsidRDefault="00AE503B" w:rsidP="00AE503B">
      <w:pPr>
        <w:spacing w:line="264" w:lineRule="auto"/>
        <w:jc w:val="both"/>
      </w:pPr>
    </w:p>
    <w:p w:rsidR="00AE503B" w:rsidRDefault="00AE503B" w:rsidP="00AE503B">
      <w:pPr>
        <w:spacing w:line="264" w:lineRule="auto"/>
        <w:jc w:val="both"/>
      </w:pPr>
    </w:p>
    <w:p w:rsidR="00AE503B" w:rsidRDefault="00AE503B" w:rsidP="00AE503B">
      <w:pPr>
        <w:spacing w:line="264" w:lineRule="auto"/>
        <w:jc w:val="both"/>
      </w:pPr>
    </w:p>
    <w:p w:rsidR="00AE503B" w:rsidRDefault="00AE503B" w:rsidP="00AE503B">
      <w:pPr>
        <w:spacing w:line="264" w:lineRule="auto"/>
        <w:jc w:val="both"/>
      </w:pPr>
    </w:p>
    <w:p w:rsidR="00AE503B" w:rsidRDefault="00AE503B" w:rsidP="00AE503B">
      <w:pPr>
        <w:spacing w:line="264" w:lineRule="auto"/>
        <w:jc w:val="both"/>
      </w:pPr>
    </w:p>
    <w:p w:rsidR="00AE503B" w:rsidRDefault="00AE503B" w:rsidP="00AE503B">
      <w:pPr>
        <w:spacing w:line="264" w:lineRule="auto"/>
        <w:jc w:val="both"/>
        <w:rPr>
          <w:sz w:val="20"/>
          <w:szCs w:val="20"/>
        </w:rPr>
      </w:pPr>
    </w:p>
    <w:p w:rsidR="00AE503B" w:rsidRDefault="00AE503B" w:rsidP="00AE503B">
      <w:pPr>
        <w:spacing w:line="264" w:lineRule="auto"/>
        <w:ind w:left="11624"/>
        <w:jc w:val="both"/>
        <w:rPr>
          <w:sz w:val="20"/>
          <w:szCs w:val="20"/>
        </w:rPr>
      </w:pPr>
    </w:p>
    <w:p w:rsidR="00AE503B" w:rsidRDefault="00AE503B" w:rsidP="00AE503B">
      <w:pPr>
        <w:spacing w:line="264" w:lineRule="auto"/>
        <w:ind w:left="11624"/>
        <w:jc w:val="both"/>
        <w:rPr>
          <w:sz w:val="20"/>
          <w:szCs w:val="20"/>
        </w:rPr>
      </w:pPr>
    </w:p>
    <w:p w:rsidR="00AE503B" w:rsidRDefault="00AE503B" w:rsidP="00AE503B">
      <w:pPr>
        <w:spacing w:line="264" w:lineRule="auto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4 к договору</w:t>
      </w:r>
    </w:p>
    <w:p w:rsidR="00AE503B" w:rsidRPr="00F660A4" w:rsidRDefault="00AE503B" w:rsidP="00AE503B">
      <w:pPr>
        <w:spacing w:line="264" w:lineRule="auto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от </w:t>
      </w:r>
      <w:r w:rsidR="00B522F9">
        <w:rPr>
          <w:sz w:val="20"/>
          <w:szCs w:val="20"/>
        </w:rPr>
        <w:t>______</w:t>
      </w:r>
      <w:r>
        <w:rPr>
          <w:sz w:val="20"/>
          <w:szCs w:val="20"/>
        </w:rPr>
        <w:t>№</w:t>
      </w:r>
      <w:r w:rsidR="00B522F9">
        <w:rPr>
          <w:sz w:val="20"/>
          <w:szCs w:val="20"/>
        </w:rPr>
        <w:t>______</w:t>
      </w:r>
    </w:p>
    <w:p w:rsidR="00AE503B" w:rsidRDefault="00AE503B" w:rsidP="00AE503B">
      <w:pPr>
        <w:jc w:val="center"/>
        <w:outlineLvl w:val="0"/>
        <w:rPr>
          <w:b/>
          <w:spacing w:val="-3"/>
        </w:rPr>
      </w:pPr>
    </w:p>
    <w:p w:rsidR="00AE503B" w:rsidRDefault="00AE503B" w:rsidP="00AE503B">
      <w:pPr>
        <w:jc w:val="center"/>
        <w:outlineLvl w:val="0"/>
        <w:rPr>
          <w:b/>
          <w:spacing w:val="-3"/>
        </w:rPr>
      </w:pPr>
      <w:r>
        <w:rPr>
          <w:b/>
          <w:spacing w:val="-3"/>
        </w:rPr>
        <w:t>КАЛЕНДАРНЫЙ ПЛАН</w:t>
      </w:r>
    </w:p>
    <w:p w:rsidR="00AE503B" w:rsidRDefault="00AE503B" w:rsidP="00B522F9">
      <w:pPr>
        <w:ind w:firstLine="709"/>
        <w:jc w:val="center"/>
        <w:rPr>
          <w:spacing w:val="-3"/>
        </w:rPr>
      </w:pPr>
      <w:r>
        <w:rPr>
          <w:spacing w:val="-3"/>
        </w:rPr>
        <w:t>выполн</w:t>
      </w:r>
      <w:r w:rsidR="00B522F9">
        <w:rPr>
          <w:spacing w:val="-3"/>
        </w:rPr>
        <w:t xml:space="preserve">ения работ и график платежей </w:t>
      </w:r>
      <w:r>
        <w:rPr>
          <w:spacing w:val="-3"/>
        </w:rPr>
        <w:t>по объекту:</w:t>
      </w:r>
    </w:p>
    <w:p w:rsidR="00AE503B" w:rsidRDefault="00AE503B" w:rsidP="00B522F9">
      <w:pPr>
        <w:pStyle w:val="af2"/>
        <w:spacing w:line="264" w:lineRule="auto"/>
        <w:ind w:firstLine="709"/>
        <w:jc w:val="center"/>
      </w:pPr>
      <w:r>
        <w:rPr>
          <w:rFonts w:eastAsia="Calibri"/>
          <w:iCs/>
          <w:color w:val="000000"/>
          <w:spacing w:val="-3"/>
          <w:sz w:val="26"/>
          <w:szCs w:val="26"/>
          <w:highlight w:val="white"/>
        </w:rPr>
        <w:t>«</w:t>
      </w:r>
      <w:r w:rsidR="00B522F9">
        <w:rPr>
          <w:b/>
        </w:rPr>
        <w:t>_________________</w:t>
      </w:r>
      <w:r>
        <w:rPr>
          <w:rFonts w:eastAsia="Calibri"/>
          <w:iCs/>
          <w:color w:val="000000"/>
          <w:spacing w:val="-3"/>
          <w:sz w:val="26"/>
          <w:szCs w:val="26"/>
          <w:highlight w:val="white"/>
        </w:rPr>
        <w:t>».</w:t>
      </w:r>
    </w:p>
    <w:tbl>
      <w:tblPr>
        <w:tblW w:w="10774" w:type="dxa"/>
        <w:tblInd w:w="-12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2900"/>
        <w:gridCol w:w="1899"/>
        <w:gridCol w:w="1443"/>
        <w:gridCol w:w="1409"/>
        <w:gridCol w:w="1741"/>
        <w:gridCol w:w="1382"/>
      </w:tblGrid>
      <w:tr w:rsidR="00AE503B" w:rsidTr="00B522F9">
        <w:trPr>
          <w:trHeight w:val="240"/>
        </w:trPr>
        <w:tc>
          <w:tcPr>
            <w:tcW w:w="28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jc w:val="center"/>
            </w:pPr>
            <w:r>
              <w:t>Наименование работ,</w:t>
            </w:r>
            <w:r>
              <w:br/>
              <w:t>их видов (этапов)</w:t>
            </w:r>
          </w:p>
        </w:tc>
        <w:tc>
          <w:tcPr>
            <w:tcW w:w="18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jc w:val="center"/>
            </w:pPr>
            <w:r>
              <w:t>Сроки начала и завершения выполненных работ, их видов (этапов) (число, месяц, год)</w:t>
            </w:r>
          </w:p>
        </w:tc>
        <w:tc>
          <w:tcPr>
            <w:tcW w:w="2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jc w:val="center"/>
            </w:pPr>
            <w:r>
              <w:t>Расчётная стоимость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jc w:val="center"/>
            </w:pPr>
            <w:r>
              <w:t>Результаты работ</w:t>
            </w:r>
          </w:p>
        </w:tc>
      </w:tr>
      <w:tr w:rsidR="00AE503B" w:rsidTr="00B522F9">
        <w:trPr>
          <w:trHeight w:val="240"/>
        </w:trPr>
        <w:tc>
          <w:tcPr>
            <w:tcW w:w="28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AE503B" w:rsidRDefault="00AE503B" w:rsidP="00B522F9"/>
        </w:tc>
        <w:tc>
          <w:tcPr>
            <w:tcW w:w="18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AE503B" w:rsidRDefault="00AE503B" w:rsidP="00B522F9"/>
        </w:tc>
        <w:tc>
          <w:tcPr>
            <w:tcW w:w="14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jc w:val="center"/>
            </w:pPr>
            <w:r>
              <w:t>сумма,</w:t>
            </w:r>
            <w:r>
              <w:br/>
              <w:t> рублей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jc w:val="center"/>
            </w:pPr>
            <w:r>
              <w:t>в процентах</w:t>
            </w:r>
            <w:r>
              <w:br/>
              <w:t>к стоимости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AE503B" w:rsidRDefault="00AE503B" w:rsidP="00B522F9"/>
        </w:tc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AE503B" w:rsidRDefault="00AE503B" w:rsidP="00B522F9"/>
        </w:tc>
      </w:tr>
      <w:tr w:rsidR="00AE503B" w:rsidTr="00B522F9">
        <w:trPr>
          <w:trHeight w:val="240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ind w:left="9" w:hanging="9"/>
              <w:jc w:val="center"/>
            </w:pPr>
            <w:r>
              <w:t>1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2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3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4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6</w:t>
            </w:r>
          </w:p>
        </w:tc>
      </w:tr>
      <w:tr w:rsidR="00AE503B" w:rsidTr="00B522F9">
        <w:trPr>
          <w:trHeight w:val="240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1C55FA">
            <w:pPr>
              <w:ind w:left="9" w:hanging="9"/>
              <w:jc w:val="center"/>
              <w:rPr>
                <w:highlight w:val="yellow"/>
              </w:rPr>
            </w:pPr>
            <w:r>
              <w:rPr>
                <w:highlight w:val="white"/>
              </w:rPr>
              <w:t xml:space="preserve">1. 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собственные</w:t>
            </w:r>
          </w:p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средства Заказчика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1экз</w:t>
            </w:r>
            <w:proofErr w:type="gramStart"/>
            <w:r>
              <w:t>.П</w:t>
            </w:r>
            <w:proofErr w:type="gramEnd"/>
            <w:r>
              <w:t>СД.</w:t>
            </w:r>
          </w:p>
        </w:tc>
      </w:tr>
      <w:tr w:rsidR="00AE503B" w:rsidTr="00B522F9">
        <w:trPr>
          <w:trHeight w:val="240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1C55FA">
            <w:pPr>
              <w:ind w:left="9" w:hanging="9"/>
              <w:jc w:val="center"/>
              <w:rPr>
                <w:highlight w:val="yellow"/>
              </w:rPr>
            </w:pPr>
            <w:r>
              <w:rPr>
                <w:highlight w:val="white"/>
              </w:rPr>
              <w:t>2 .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-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собственные</w:t>
            </w:r>
          </w:p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средства Заказчика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5 экз. ПСД +    1 на эл. носит.</w:t>
            </w:r>
          </w:p>
        </w:tc>
      </w:tr>
      <w:tr w:rsidR="00AE503B" w:rsidTr="00B522F9">
        <w:trPr>
          <w:trHeight w:val="240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ind w:left="9" w:hanging="9"/>
              <w:jc w:val="center"/>
            </w:pPr>
            <w:r>
              <w:t>Итого: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03B" w:rsidRDefault="00AE503B" w:rsidP="00AE503B">
            <w:pPr>
              <w:pStyle w:val="table10"/>
              <w:spacing w:before="0" w:after="0"/>
              <w:ind w:firstLineChars="50" w:firstLine="120"/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</w:p>
        </w:tc>
      </w:tr>
    </w:tbl>
    <w:p w:rsidR="00AE503B" w:rsidRDefault="00AE503B" w:rsidP="00AE503B">
      <w:pPr>
        <w:ind w:firstLine="709"/>
        <w:jc w:val="center"/>
        <w:rPr>
          <w:b/>
          <w:bCs/>
          <w:spacing w:val="-3"/>
        </w:rPr>
      </w:pPr>
    </w:p>
    <w:p w:rsidR="00AE503B" w:rsidRDefault="00AE503B" w:rsidP="00AE503B">
      <w:pPr>
        <w:jc w:val="center"/>
        <w:rPr>
          <w:b/>
          <w:spacing w:val="20"/>
        </w:rPr>
      </w:pPr>
    </w:p>
    <w:p w:rsidR="00AE503B" w:rsidRDefault="00AE503B" w:rsidP="00AE503B">
      <w:pPr>
        <w:tabs>
          <w:tab w:val="decimal" w:pos="8647"/>
          <w:tab w:val="left" w:pos="9214"/>
        </w:tabs>
        <w:ind w:left="1134"/>
      </w:pPr>
      <w:r>
        <w:t>ЗАКАЗЧИК:</w:t>
      </w:r>
      <w:r>
        <w:tab/>
        <w:t xml:space="preserve">ПОДРЯДЧИК  </w:t>
      </w:r>
      <w:r>
        <w:tab/>
      </w:r>
    </w:p>
    <w:p w:rsidR="00AE503B" w:rsidRDefault="00AE503B" w:rsidP="00AE503B">
      <w:pPr>
        <w:tabs>
          <w:tab w:val="decimal" w:pos="8647"/>
          <w:tab w:val="left" w:pos="9214"/>
        </w:tabs>
        <w:ind w:left="1134"/>
      </w:pPr>
    </w:p>
    <w:p w:rsidR="00AE503B" w:rsidRDefault="00AE503B" w:rsidP="00AE503B">
      <w:pPr>
        <w:tabs>
          <w:tab w:val="decimal" w:pos="8647"/>
          <w:tab w:val="left" w:pos="9214"/>
        </w:tabs>
        <w:ind w:left="454"/>
      </w:pPr>
      <w:r>
        <w:t xml:space="preserve"> _____________________ </w:t>
      </w:r>
      <w:r>
        <w:rPr>
          <w:szCs w:val="22"/>
        </w:rPr>
        <w:t xml:space="preserve">Зарецкая Т.А.                                  </w:t>
      </w:r>
      <w:r>
        <w:t xml:space="preserve">________________ </w:t>
      </w:r>
    </w:p>
    <w:p w:rsidR="00AE503B" w:rsidRDefault="00AE503B" w:rsidP="00AE503B">
      <w:pPr>
        <w:ind w:left="1134"/>
      </w:pPr>
      <w:r>
        <w:rPr>
          <w:vertAlign w:val="superscript"/>
        </w:rPr>
        <w:t xml:space="preserve">            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(подпись) </w:t>
      </w:r>
    </w:p>
    <w:p w:rsidR="00AE503B" w:rsidRDefault="00AE503B" w:rsidP="00AE503B">
      <w:r>
        <w:t xml:space="preserve">                         М.П.                                                                                              М.П.</w:t>
      </w:r>
    </w:p>
    <w:p w:rsidR="00AE503B" w:rsidRDefault="00AE503B" w:rsidP="00AE503B">
      <w:pPr>
        <w:spacing w:line="264" w:lineRule="auto"/>
        <w:jc w:val="both"/>
      </w:pPr>
    </w:p>
    <w:p w:rsidR="00AE503B" w:rsidRDefault="00AE503B" w:rsidP="00AE503B">
      <w:pPr>
        <w:spacing w:line="264" w:lineRule="auto"/>
        <w:ind w:firstLine="709"/>
        <w:jc w:val="both"/>
      </w:pPr>
    </w:p>
    <w:p w:rsidR="00AE503B" w:rsidRDefault="00AE503B" w:rsidP="00AE503B">
      <w:pPr>
        <w:pStyle w:val="justify"/>
        <w:ind w:firstLine="0"/>
      </w:pPr>
    </w:p>
    <w:p w:rsidR="00AE503B" w:rsidRDefault="00AE503B">
      <w:pPr>
        <w:spacing w:line="264" w:lineRule="auto"/>
        <w:ind w:firstLine="709"/>
        <w:jc w:val="both"/>
      </w:pPr>
    </w:p>
    <w:p w:rsidR="00AE503B" w:rsidRDefault="00AE503B">
      <w:pPr>
        <w:spacing w:line="264" w:lineRule="auto"/>
        <w:ind w:firstLine="709"/>
        <w:jc w:val="both"/>
      </w:pPr>
    </w:p>
    <w:p w:rsidR="00AE503B" w:rsidRDefault="00AE503B">
      <w:pPr>
        <w:spacing w:line="264" w:lineRule="auto"/>
        <w:ind w:firstLine="709"/>
        <w:jc w:val="both"/>
      </w:pPr>
    </w:p>
    <w:p w:rsidR="00AE503B" w:rsidRDefault="00AE503B">
      <w:pPr>
        <w:spacing w:line="264" w:lineRule="auto"/>
        <w:ind w:firstLine="709"/>
        <w:jc w:val="both"/>
      </w:pPr>
    </w:p>
    <w:p w:rsidR="005913D6" w:rsidRDefault="00F13F37">
      <w:pPr>
        <w:spacing w:line="264" w:lineRule="auto"/>
        <w:ind w:firstLine="709"/>
        <w:jc w:val="both"/>
      </w:pPr>
      <w:r>
        <w:t xml:space="preserve"> </w:t>
      </w:r>
    </w:p>
    <w:tbl>
      <w:tblPr>
        <w:tblW w:w="8469" w:type="dxa"/>
        <w:tblLook w:val="04A0" w:firstRow="1" w:lastRow="0" w:firstColumn="1" w:lastColumn="0" w:noHBand="0" w:noVBand="1"/>
      </w:tblPr>
      <w:tblGrid>
        <w:gridCol w:w="2264"/>
        <w:gridCol w:w="6205"/>
      </w:tblGrid>
      <w:tr w:rsidR="005913D6">
        <w:tc>
          <w:tcPr>
            <w:tcW w:w="2264" w:type="dxa"/>
            <w:shd w:val="clear" w:color="auto" w:fill="auto"/>
          </w:tcPr>
          <w:p w:rsidR="005913D6" w:rsidRDefault="00F13F37">
            <w:pPr>
              <w:spacing w:line="264" w:lineRule="auto"/>
              <w:jc w:val="both"/>
            </w:pPr>
            <w:r>
              <w:t>Приложение №1 -</w:t>
            </w:r>
          </w:p>
        </w:tc>
        <w:tc>
          <w:tcPr>
            <w:tcW w:w="6204" w:type="dxa"/>
            <w:shd w:val="clear" w:color="auto" w:fill="auto"/>
          </w:tcPr>
          <w:p w:rsidR="005913D6" w:rsidRDefault="00F13F37">
            <w:pPr>
              <w:spacing w:line="264" w:lineRule="auto"/>
              <w:jc w:val="both"/>
            </w:pPr>
            <w:r>
              <w:t>Протокол согласования договорной цены.</w:t>
            </w:r>
          </w:p>
        </w:tc>
      </w:tr>
      <w:tr w:rsidR="005913D6">
        <w:tc>
          <w:tcPr>
            <w:tcW w:w="2264" w:type="dxa"/>
            <w:shd w:val="clear" w:color="auto" w:fill="auto"/>
          </w:tcPr>
          <w:p w:rsidR="005913D6" w:rsidRDefault="00F13F37">
            <w:pPr>
              <w:spacing w:line="264" w:lineRule="auto"/>
              <w:jc w:val="both"/>
            </w:pPr>
            <w:r>
              <w:t>Приложение №2 -</w:t>
            </w:r>
          </w:p>
        </w:tc>
        <w:tc>
          <w:tcPr>
            <w:tcW w:w="6204" w:type="dxa"/>
            <w:shd w:val="clear" w:color="auto" w:fill="auto"/>
          </w:tcPr>
          <w:p w:rsidR="005913D6" w:rsidRDefault="00F13F37">
            <w:pPr>
              <w:spacing w:line="264" w:lineRule="auto"/>
              <w:jc w:val="both"/>
            </w:pPr>
            <w:r>
              <w:t>Календарный план работ.</w:t>
            </w:r>
          </w:p>
        </w:tc>
      </w:tr>
      <w:tr w:rsidR="005913D6">
        <w:tc>
          <w:tcPr>
            <w:tcW w:w="2264" w:type="dxa"/>
            <w:shd w:val="clear" w:color="auto" w:fill="auto"/>
          </w:tcPr>
          <w:p w:rsidR="005913D6" w:rsidRDefault="00F13F37">
            <w:pPr>
              <w:spacing w:line="264" w:lineRule="auto"/>
              <w:jc w:val="both"/>
            </w:pPr>
            <w:r>
              <w:t>Приложение №3 -</w:t>
            </w:r>
          </w:p>
        </w:tc>
        <w:tc>
          <w:tcPr>
            <w:tcW w:w="6204" w:type="dxa"/>
            <w:shd w:val="clear" w:color="auto" w:fill="auto"/>
          </w:tcPr>
          <w:p w:rsidR="005913D6" w:rsidRDefault="00F13F37">
            <w:pPr>
              <w:spacing w:line="264" w:lineRule="auto"/>
              <w:jc w:val="both"/>
            </w:pPr>
            <w:r>
              <w:t>Сводная смета.</w:t>
            </w:r>
          </w:p>
        </w:tc>
      </w:tr>
      <w:tr w:rsidR="005913D6">
        <w:tc>
          <w:tcPr>
            <w:tcW w:w="2264" w:type="dxa"/>
            <w:shd w:val="clear" w:color="auto" w:fill="auto"/>
          </w:tcPr>
          <w:p w:rsidR="005913D6" w:rsidRDefault="00F13F37">
            <w:pPr>
              <w:spacing w:line="264" w:lineRule="auto"/>
              <w:jc w:val="both"/>
            </w:pPr>
            <w:r>
              <w:t xml:space="preserve">Приложение №4 - </w:t>
            </w:r>
          </w:p>
          <w:p w:rsidR="005913D6" w:rsidRDefault="00F13F37">
            <w:pPr>
              <w:spacing w:line="264" w:lineRule="auto"/>
              <w:jc w:val="both"/>
            </w:pPr>
            <w:r>
              <w:t>Приложение №5 -</w:t>
            </w:r>
          </w:p>
          <w:p w:rsidR="005913D6" w:rsidRDefault="009F4A74">
            <w:pPr>
              <w:spacing w:line="264" w:lineRule="auto"/>
              <w:jc w:val="both"/>
            </w:pPr>
            <w:r>
              <w:t>Приложение</w:t>
            </w:r>
            <w:r w:rsidR="00F13F37">
              <w:t xml:space="preserve"> №6 -</w:t>
            </w:r>
          </w:p>
        </w:tc>
        <w:tc>
          <w:tcPr>
            <w:tcW w:w="6204" w:type="dxa"/>
            <w:shd w:val="clear" w:color="auto" w:fill="auto"/>
          </w:tcPr>
          <w:p w:rsidR="005913D6" w:rsidRDefault="00F13F37">
            <w:pPr>
              <w:spacing w:line="264" w:lineRule="auto"/>
              <w:jc w:val="both"/>
            </w:pPr>
            <w:r>
              <w:t xml:space="preserve">Решение </w:t>
            </w:r>
            <w:bookmarkStart w:id="3" w:name="_GoBack"/>
            <w:bookmarkEnd w:id="3"/>
          </w:p>
          <w:p w:rsidR="005913D6" w:rsidRDefault="00F13F37">
            <w:pPr>
              <w:spacing w:line="264" w:lineRule="auto"/>
              <w:jc w:val="both"/>
            </w:pPr>
            <w:r>
              <w:t>Протокол переговоров.</w:t>
            </w:r>
          </w:p>
          <w:p w:rsidR="005913D6" w:rsidRDefault="00F13F37">
            <w:pPr>
              <w:spacing w:line="264" w:lineRule="auto"/>
              <w:jc w:val="both"/>
            </w:pPr>
            <w:r>
              <w:t>Задание на проектирование</w:t>
            </w:r>
          </w:p>
        </w:tc>
      </w:tr>
    </w:tbl>
    <w:p w:rsidR="005913D6" w:rsidRDefault="005913D6">
      <w:pPr>
        <w:spacing w:line="264" w:lineRule="auto"/>
        <w:rPr>
          <w:b/>
        </w:rPr>
      </w:pPr>
    </w:p>
    <w:sectPr w:rsidR="005913D6">
      <w:footerReference w:type="default" r:id="rId12"/>
      <w:pgSz w:w="11906" w:h="16838"/>
      <w:pgMar w:top="284" w:right="709" w:bottom="851" w:left="851" w:header="0" w:footer="27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F1" w:rsidRDefault="00CF4AF1">
      <w:r>
        <w:separator/>
      </w:r>
    </w:p>
  </w:endnote>
  <w:endnote w:type="continuationSeparator" w:id="0">
    <w:p w:rsidR="00CF4AF1" w:rsidRDefault="00CF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TTimes/Cyrillic;Arial Narrow">
    <w:altName w:val="AMGD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F9" w:rsidRDefault="00B522F9">
    <w:pPr>
      <w:pStyle w:val="ae"/>
      <w:pBdr>
        <w:top w:val="thinThickSmallGap" w:sz="24" w:space="1" w:color="622423"/>
      </w:pBdr>
      <w:tabs>
        <w:tab w:val="right" w:pos="9639"/>
      </w:tabs>
      <w:rPr>
        <w:rFonts w:ascii="Cambria" w:hAnsi="Cambria" w:cs="Cambria"/>
        <w:sz w:val="14"/>
        <w:szCs w:val="14"/>
      </w:rPr>
    </w:pPr>
  </w:p>
  <w:p w:rsidR="00B522F9" w:rsidRDefault="00B522F9">
    <w:pPr>
      <w:pStyle w:val="ae"/>
      <w:pBdr>
        <w:top w:val="thinThickSmallGap" w:sz="24" w:space="1" w:color="622423"/>
      </w:pBdr>
      <w:tabs>
        <w:tab w:val="right" w:pos="9639"/>
      </w:tabs>
    </w:pPr>
    <w:r>
      <w:t>Заказчик________________</w:t>
    </w:r>
    <w:r>
      <w:tab/>
      <w:t xml:space="preserve">                                              Подрядчик________________</w:t>
    </w:r>
  </w:p>
  <w:p w:rsidR="00B522F9" w:rsidRDefault="00B522F9">
    <w:pPr>
      <w:pStyle w:val="ae"/>
      <w:pBdr>
        <w:top w:val="thinThickSmallGap" w:sz="24" w:space="1" w:color="622423"/>
      </w:pBdr>
      <w:tabs>
        <w:tab w:val="right" w:pos="9639"/>
      </w:tabs>
    </w:pPr>
    <w:r>
      <w:tab/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754E73">
      <w:rPr>
        <w:noProof/>
      </w:rPr>
      <w:t>11</w:t>
    </w:r>
    <w:r>
      <w:fldChar w:fldCharType="end"/>
    </w:r>
  </w:p>
  <w:p w:rsidR="00B522F9" w:rsidRDefault="00B522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F1" w:rsidRDefault="00CF4AF1">
      <w:r>
        <w:separator/>
      </w:r>
    </w:p>
  </w:footnote>
  <w:footnote w:type="continuationSeparator" w:id="0">
    <w:p w:rsidR="00CF4AF1" w:rsidRDefault="00CF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1D55AC"/>
    <w:multiLevelType w:val="multilevel"/>
    <w:tmpl w:val="BE16F0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24C4C55"/>
    <w:multiLevelType w:val="multilevel"/>
    <w:tmpl w:val="3E2451B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D6"/>
    <w:rsid w:val="00020752"/>
    <w:rsid w:val="000644C0"/>
    <w:rsid w:val="00175A52"/>
    <w:rsid w:val="001C55FA"/>
    <w:rsid w:val="003F3D49"/>
    <w:rsid w:val="004211D6"/>
    <w:rsid w:val="004E4D9D"/>
    <w:rsid w:val="005913D6"/>
    <w:rsid w:val="005E1F2A"/>
    <w:rsid w:val="0064799C"/>
    <w:rsid w:val="00754E73"/>
    <w:rsid w:val="008D7F1A"/>
    <w:rsid w:val="008E448B"/>
    <w:rsid w:val="00907A22"/>
    <w:rsid w:val="00944375"/>
    <w:rsid w:val="009F4A74"/>
    <w:rsid w:val="00AE503B"/>
    <w:rsid w:val="00B522F9"/>
    <w:rsid w:val="00C00E3F"/>
    <w:rsid w:val="00CF4AF1"/>
    <w:rsid w:val="00D66E27"/>
    <w:rsid w:val="00E00F65"/>
    <w:rsid w:val="00E821B3"/>
    <w:rsid w:val="00F13F37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bCs w:val="0"/>
    </w:rPr>
  </w:style>
  <w:style w:type="character" w:styleId="a4">
    <w:name w:val="page number"/>
    <w:basedOn w:val="a1"/>
    <w:qFormat/>
  </w:style>
  <w:style w:type="character" w:customStyle="1" w:styleId="a5">
    <w:name w:val="Основной текст Знак"/>
    <w:qFormat/>
    <w:rPr>
      <w:rFonts w:eastAsia="Calibri"/>
      <w:lang w:val="ru-RU" w:bidi="ar-SA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-">
    <w:name w:val="Интернет-ссылка"/>
    <w:qFormat/>
    <w:rPr>
      <w:color w:val="0038C8"/>
      <w:u w:val="single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ListLabel1">
    <w:name w:val="ListLabel 1"/>
    <w:qFormat/>
    <w:rPr>
      <w:color w:val="000000"/>
      <w:u w:val="none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sz w:val="20"/>
      <w:szCs w:val="20"/>
      <w:lang w:val="en-US"/>
    </w:rPr>
  </w:style>
  <w:style w:type="character" w:customStyle="1" w:styleId="ListLabel4">
    <w:name w:val="ListLabel 4"/>
    <w:qFormat/>
    <w:rPr>
      <w:color w:val="000000"/>
      <w:u w:val="none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  <w:u w:val="none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a8">
    <w:name w:val="Основной текст с отступом Знак"/>
    <w:basedOn w:val="a1"/>
    <w:uiPriority w:val="99"/>
    <w:qFormat/>
    <w:rsid w:val="000D39DC"/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customStyle="1" w:styleId="ListLabel8">
    <w:name w:val="ListLabel 8"/>
    <w:qFormat/>
    <w:rPr>
      <w:color w:val="000000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  <w:u w:val="none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  <w:u w:val="none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  <w:u w:val="none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  <w:u w:val="non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  <w:u w:val="none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color w:val="000000"/>
    </w:rPr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jc w:val="both"/>
    </w:pPr>
    <w:rPr>
      <w:rFonts w:eastAsia="Calibri"/>
      <w:sz w:val="20"/>
      <w:szCs w:val="20"/>
    </w:rPr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qFormat/>
    <w:pPr>
      <w:ind w:firstLine="567"/>
      <w:jc w:val="both"/>
    </w:pPr>
  </w:style>
  <w:style w:type="paragraph" w:customStyle="1" w:styleId="point">
    <w:name w:val="point"/>
    <w:basedOn w:val="a"/>
    <w:qFormat/>
    <w:pPr>
      <w:ind w:firstLine="567"/>
      <w:jc w:val="both"/>
    </w:pPr>
  </w:style>
  <w:style w:type="paragraph" w:customStyle="1" w:styleId="newncpi">
    <w:name w:val="newncpi"/>
    <w:basedOn w:val="a"/>
    <w:qFormat/>
    <w:pPr>
      <w:ind w:firstLine="567"/>
      <w:jc w:val="both"/>
    </w:p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Normal1">
    <w:name w:val="Normal1"/>
    <w:qFormat/>
    <w:pPr>
      <w:widowControl w:val="0"/>
      <w:ind w:firstLine="567"/>
      <w:jc w:val="both"/>
    </w:pPr>
    <w:rPr>
      <w:rFonts w:ascii="NTTimes/Cyrillic;Arial Narrow" w:eastAsia="Times New Roman" w:hAnsi="NTTimes/Cyrillic;Arial Narrow" w:cs="NTTimes/Cyrillic;Arial Narrow"/>
      <w:sz w:val="24"/>
      <w:szCs w:val="20"/>
      <w:lang w:val="en-GB" w:bidi="ar-SA"/>
    </w:rPr>
  </w:style>
  <w:style w:type="paragraph" w:styleId="af2">
    <w:name w:val="Normal (Web)"/>
    <w:basedOn w:val="a"/>
    <w:qFormat/>
    <w:pPr>
      <w:widowControl w:val="0"/>
    </w:pPr>
  </w:style>
  <w:style w:type="paragraph" w:customStyle="1" w:styleId="11">
    <w:name w:val="Обычный1"/>
    <w:qFormat/>
    <w:pPr>
      <w:widowControl w:val="0"/>
      <w:ind w:firstLine="567"/>
      <w:jc w:val="both"/>
    </w:pPr>
    <w:rPr>
      <w:rFonts w:ascii="NTTimes/Cyrillic;Arial Narrow" w:eastAsia="Times New Roman" w:hAnsi="NTTimes/Cyrillic;Arial Narrow" w:cs="NTTimes/Cyrillic;Arial Narrow"/>
      <w:sz w:val="24"/>
      <w:szCs w:val="20"/>
      <w:lang w:val="en-GB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2">
    <w:name w:val="Текст2"/>
    <w:basedOn w:val="a"/>
    <w:qFormat/>
    <w:pPr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able10">
    <w:name w:val="table10"/>
    <w:basedOn w:val="a"/>
    <w:qFormat/>
    <w:pPr>
      <w:spacing w:before="280" w:after="280"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ConsPlusNormal">
    <w:name w:val="ConsPlusNormal"/>
    <w:qFormat/>
    <w:rsid w:val="005F1382"/>
    <w:pPr>
      <w:widowControl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paragraph" w:styleId="af5">
    <w:name w:val="Body Text Indent"/>
    <w:basedOn w:val="a"/>
    <w:uiPriority w:val="99"/>
    <w:unhideWhenUsed/>
    <w:rsid w:val="000D39D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customStyle="1" w:styleId="p-normal">
    <w:name w:val="p-normal"/>
    <w:basedOn w:val="a"/>
    <w:rsid w:val="00C00E3F"/>
    <w:pPr>
      <w:spacing w:before="100" w:beforeAutospacing="1" w:after="100" w:afterAutospacing="1"/>
    </w:pPr>
    <w:rPr>
      <w:lang w:eastAsia="ru-RU"/>
    </w:rPr>
  </w:style>
  <w:style w:type="character" w:customStyle="1" w:styleId="word-wrapper">
    <w:name w:val="word-wrapper"/>
    <w:basedOn w:val="a1"/>
    <w:rsid w:val="00C00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bCs w:val="0"/>
    </w:rPr>
  </w:style>
  <w:style w:type="character" w:styleId="a4">
    <w:name w:val="page number"/>
    <w:basedOn w:val="a1"/>
    <w:qFormat/>
  </w:style>
  <w:style w:type="character" w:customStyle="1" w:styleId="a5">
    <w:name w:val="Основной текст Знак"/>
    <w:qFormat/>
    <w:rPr>
      <w:rFonts w:eastAsia="Calibri"/>
      <w:lang w:val="ru-RU" w:bidi="ar-SA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-">
    <w:name w:val="Интернет-ссылка"/>
    <w:qFormat/>
    <w:rPr>
      <w:color w:val="0038C8"/>
      <w:u w:val="single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ListLabel1">
    <w:name w:val="ListLabel 1"/>
    <w:qFormat/>
    <w:rPr>
      <w:color w:val="000000"/>
      <w:u w:val="none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sz w:val="20"/>
      <w:szCs w:val="20"/>
      <w:lang w:val="en-US"/>
    </w:rPr>
  </w:style>
  <w:style w:type="character" w:customStyle="1" w:styleId="ListLabel4">
    <w:name w:val="ListLabel 4"/>
    <w:qFormat/>
    <w:rPr>
      <w:color w:val="000000"/>
      <w:u w:val="none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  <w:u w:val="none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a8">
    <w:name w:val="Основной текст с отступом Знак"/>
    <w:basedOn w:val="a1"/>
    <w:uiPriority w:val="99"/>
    <w:qFormat/>
    <w:rsid w:val="000D39DC"/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customStyle="1" w:styleId="ListLabel8">
    <w:name w:val="ListLabel 8"/>
    <w:qFormat/>
    <w:rPr>
      <w:color w:val="000000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  <w:u w:val="none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  <w:u w:val="none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  <w:u w:val="none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  <w:u w:val="non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  <w:u w:val="none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color w:val="000000"/>
    </w:rPr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jc w:val="both"/>
    </w:pPr>
    <w:rPr>
      <w:rFonts w:eastAsia="Calibri"/>
      <w:sz w:val="20"/>
      <w:szCs w:val="20"/>
    </w:rPr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qFormat/>
    <w:pPr>
      <w:ind w:firstLine="567"/>
      <w:jc w:val="both"/>
    </w:pPr>
  </w:style>
  <w:style w:type="paragraph" w:customStyle="1" w:styleId="point">
    <w:name w:val="point"/>
    <w:basedOn w:val="a"/>
    <w:qFormat/>
    <w:pPr>
      <w:ind w:firstLine="567"/>
      <w:jc w:val="both"/>
    </w:pPr>
  </w:style>
  <w:style w:type="paragraph" w:customStyle="1" w:styleId="newncpi">
    <w:name w:val="newncpi"/>
    <w:basedOn w:val="a"/>
    <w:qFormat/>
    <w:pPr>
      <w:ind w:firstLine="567"/>
      <w:jc w:val="both"/>
    </w:p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Normal1">
    <w:name w:val="Normal1"/>
    <w:qFormat/>
    <w:pPr>
      <w:widowControl w:val="0"/>
      <w:ind w:firstLine="567"/>
      <w:jc w:val="both"/>
    </w:pPr>
    <w:rPr>
      <w:rFonts w:ascii="NTTimes/Cyrillic;Arial Narrow" w:eastAsia="Times New Roman" w:hAnsi="NTTimes/Cyrillic;Arial Narrow" w:cs="NTTimes/Cyrillic;Arial Narrow"/>
      <w:sz w:val="24"/>
      <w:szCs w:val="20"/>
      <w:lang w:val="en-GB" w:bidi="ar-SA"/>
    </w:rPr>
  </w:style>
  <w:style w:type="paragraph" w:styleId="af2">
    <w:name w:val="Normal (Web)"/>
    <w:basedOn w:val="a"/>
    <w:qFormat/>
    <w:pPr>
      <w:widowControl w:val="0"/>
    </w:pPr>
  </w:style>
  <w:style w:type="paragraph" w:customStyle="1" w:styleId="11">
    <w:name w:val="Обычный1"/>
    <w:qFormat/>
    <w:pPr>
      <w:widowControl w:val="0"/>
      <w:ind w:firstLine="567"/>
      <w:jc w:val="both"/>
    </w:pPr>
    <w:rPr>
      <w:rFonts w:ascii="NTTimes/Cyrillic;Arial Narrow" w:eastAsia="Times New Roman" w:hAnsi="NTTimes/Cyrillic;Arial Narrow" w:cs="NTTimes/Cyrillic;Arial Narrow"/>
      <w:sz w:val="24"/>
      <w:szCs w:val="20"/>
      <w:lang w:val="en-GB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2">
    <w:name w:val="Текст2"/>
    <w:basedOn w:val="a"/>
    <w:qFormat/>
    <w:pPr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able10">
    <w:name w:val="table10"/>
    <w:basedOn w:val="a"/>
    <w:qFormat/>
    <w:pPr>
      <w:spacing w:before="280" w:after="280"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ConsPlusNormal">
    <w:name w:val="ConsPlusNormal"/>
    <w:qFormat/>
    <w:rsid w:val="005F1382"/>
    <w:pPr>
      <w:widowControl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paragraph" w:styleId="af5">
    <w:name w:val="Body Text Indent"/>
    <w:basedOn w:val="a"/>
    <w:uiPriority w:val="99"/>
    <w:unhideWhenUsed/>
    <w:rsid w:val="000D39D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customStyle="1" w:styleId="p-normal">
    <w:name w:val="p-normal"/>
    <w:basedOn w:val="a"/>
    <w:rsid w:val="00C00E3F"/>
    <w:pPr>
      <w:spacing w:before="100" w:beforeAutospacing="1" w:after="100" w:afterAutospacing="1"/>
    </w:pPr>
    <w:rPr>
      <w:lang w:eastAsia="ru-RU"/>
    </w:rPr>
  </w:style>
  <w:style w:type="character" w:customStyle="1" w:styleId="word-wrapper">
    <w:name w:val="word-wrapper"/>
    <w:basedOn w:val="a1"/>
    <w:rsid w:val="00C0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D:/%D0%A1%D0%B5%D1%80%D0%B3%D0%B5%D0%B9/C:/Users/user/AppData/Local/User/Documents/%25D0%2591-%25D0%25B8%25D0%25BD%25D1%2584%25D0%25BE/Menshih_IS/Temp/280110.ht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25788D74F950E49E94A200445E135E89B03DEF505993ECE18E674374466D8D03EB2E1E6F18A1ABAEE17633A16Bj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PC\AppData\D:\%25D0%25A1%25D0%25B5%25D1%2580%25D0%25B3%25D0%25B5%25D0%25B9\C:\Users\user\AppData\Local\User\Documents\%25D0%2591-%25D0%25B8%25D0%25BD%25D1%2584%25D0%25BE\Menshih_IS\Temp\28011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A8447-35EE-420F-9042-E8111B4B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5341</Words>
  <Characters>30448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И. Халько</cp:lastModifiedBy>
  <cp:revision>11</cp:revision>
  <cp:lastPrinted>2020-07-24T09:30:00Z</cp:lastPrinted>
  <dcterms:created xsi:type="dcterms:W3CDTF">2020-09-04T13:11:00Z</dcterms:created>
  <dcterms:modified xsi:type="dcterms:W3CDTF">2022-05-19T11:10:00Z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