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right"/>
        <w:rPr>
          <w:rFonts w:ascii="Times New Roman" w:hAnsi="Times New Roman" w:cs="Times New Roman"/>
          <w:b/>
          <w:b/>
          <w:color w:val="00000A"/>
          <w:sz w:val="28"/>
          <w:szCs w:val="28"/>
          <w:highlight w:val="white"/>
          <w:u w:val="single"/>
        </w:rPr>
      </w:pPr>
      <w:r>
        <w:rPr/>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ДОГОВОР СТРОИТЕЛЬНОГО ПОДРЯДА №</w:t>
      </w:r>
      <w:r>
        <w:rPr>
          <w:rFonts w:cs="Times New Roman" w:ascii="Times New Roman" w:hAnsi="Times New Roman"/>
          <w:b/>
          <w:color w:val="00000A"/>
          <w:highlight w:val="yellow"/>
          <w:shd w:fill="FFFFFF" w:val="clear"/>
        </w:rPr>
        <w:t>___</w:t>
      </w:r>
    </w:p>
    <w:p>
      <w:pPr>
        <w:pStyle w:val="Normal"/>
        <w:jc w:val="center"/>
        <w:rPr/>
      </w:pPr>
      <w:r>
        <w:rPr>
          <w:rFonts w:cs="Times New Roman" w:ascii="Times New Roman" w:hAnsi="Times New Roman"/>
          <w:b/>
          <w:color w:val="00000A"/>
          <w:shd w:fill="FFFFFF" w:val="clear"/>
        </w:rPr>
        <w:t>на выполнение ремонтно-строительных работ</w:t>
      </w:r>
    </w:p>
    <w:p>
      <w:pPr>
        <w:pStyle w:val="Normal"/>
        <w:tabs>
          <w:tab w:val="clear" w:pos="709"/>
          <w:tab w:val="left" w:pos="7938" w:leader="none"/>
        </w:tabs>
        <w:rPr/>
      </w:pPr>
      <w:r>
        <w:rPr>
          <w:rFonts w:cs="Times New Roman" w:ascii="Times New Roman" w:hAnsi="Times New Roman"/>
          <w:color w:val="00000A"/>
          <w:shd w:fill="FFFFFF" w:val="clear"/>
        </w:rPr>
        <w:t>«</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 xml:space="preserve">» </w:t>
      </w:r>
      <w:r>
        <w:rPr>
          <w:rFonts w:cs="Times New Roman" w:ascii="Times New Roman" w:hAnsi="Times New Roman"/>
          <w:color w:val="00000A"/>
          <w:highlight w:val="yellow"/>
          <w:u w:val="none"/>
          <w:shd w:fill="FFFFFF" w:val="clear"/>
        </w:rPr>
        <w:t>__________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tab/>
        <w:tab/>
        <w:tab/>
        <w:t xml:space="preserve"> </w:t>
      </w:r>
      <w:r>
        <w:rPr>
          <w:rFonts w:cs="Times New Roman" w:ascii="Times New Roman" w:hAnsi="Times New Roman"/>
          <w:color w:val="00000A"/>
          <w:u w:val="single"/>
          <w:shd w:fill="FFFFFF" w:val="clear"/>
        </w:rPr>
        <w:t>г.Гродно</w:t>
      </w:r>
    </w:p>
    <w:p>
      <w:pPr>
        <w:pStyle w:val="Normal"/>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both"/>
        <w:rPr>
          <w:rFonts w:ascii="Times New Roman" w:hAnsi="Times New Roman" w:cs="Times New Roman"/>
        </w:rPr>
      </w:pPr>
      <w:r>
        <w:rPr>
          <w:rFonts w:cs="Times New Roman" w:ascii="Times New Roman" w:hAnsi="Times New Roman"/>
          <w:color w:val="00000A"/>
          <w:shd w:fill="FFFFFF" w:val="clear"/>
        </w:rPr>
        <w:t>Гродненское РУП «Фармация», именуемое в дальнейшем Заказчик, в лице _</w:t>
      </w:r>
      <w:r>
        <w:rPr>
          <w:rFonts w:cs="Times New Roman" w:ascii="Times New Roman" w:hAnsi="Times New Roman"/>
          <w:color w:val="00000A"/>
          <w:highlight w:val="yellow"/>
          <w:u w:val="none"/>
          <w:shd w:fill="FFFFFF" w:val="clear"/>
        </w:rPr>
        <w:t>_______________________________</w:t>
      </w:r>
      <w:r>
        <w:rPr>
          <w:rFonts w:cs="Times New Roman" w:ascii="Times New Roman" w:hAnsi="Times New Roman"/>
          <w:color w:val="00000A"/>
          <w:shd w:fill="FFFFFF" w:val="clear"/>
        </w:rPr>
        <w:t>, действующей на основании</w:t>
      </w:r>
      <w:r>
        <w:rPr>
          <w:rFonts w:cs="Times New Roman" w:ascii="Times New Roman" w:hAnsi="Times New Roman"/>
          <w:color w:val="00000A"/>
          <w:highlight w:val="yellow"/>
          <w:u w:val="none"/>
          <w:shd w:fill="FFFFFF" w:val="clear"/>
        </w:rPr>
        <w:t>_________________________</w:t>
      </w:r>
      <w:r>
        <w:rPr>
          <w:rFonts w:cs="Times New Roman" w:ascii="Times New Roman" w:hAnsi="Times New Roman"/>
          <w:color w:val="00000A"/>
          <w:shd w:fill="FFFFFF" w:val="clear"/>
        </w:rPr>
        <w:t xml:space="preserve">, с одной стороны и </w:t>
      </w:r>
      <w:r>
        <w:rPr>
          <w:rFonts w:cs="Times New Roman" w:ascii="Times New Roman" w:hAnsi="Times New Roman"/>
          <w:color w:val="00000A"/>
          <w:u w:val="none"/>
          <w:shd w:fill="FFFFFF" w:val="clear"/>
        </w:rPr>
        <w:t>_</w:t>
      </w:r>
      <w:r>
        <w:rPr>
          <w:rFonts w:cs="Times New Roman" w:ascii="Times New Roman" w:hAnsi="Times New Roman"/>
          <w:color w:val="00000A"/>
          <w:highlight w:val="yellow"/>
          <w:u w:val="none"/>
          <w:shd w:fill="FFFFFF" w:val="clear"/>
        </w:rPr>
        <w:t>________________________________</w:t>
      </w:r>
      <w:r>
        <w:rPr>
          <w:rFonts w:cs="Times New Roman" w:ascii="Times New Roman" w:hAnsi="Times New Roman"/>
          <w:color w:val="00000A"/>
          <w:shd w:fill="FFFFFF" w:val="clear"/>
        </w:rPr>
        <w:t>, именуемое в дальнейшем Подрядчик в лице</w:t>
      </w:r>
      <w:r>
        <w:rPr>
          <w:rFonts w:cs="Times New Roman" w:ascii="Times New Roman" w:hAnsi="Times New Roman"/>
          <w:color w:val="00000A"/>
          <w:u w:val="single"/>
          <w:shd w:fill="FFFFFF" w:val="clear"/>
        </w:rPr>
        <w:t xml:space="preserve"> </w:t>
      </w:r>
      <w:r>
        <w:rPr>
          <w:rFonts w:cs="Times New Roman" w:ascii="Times New Roman" w:hAnsi="Times New Roman"/>
          <w:color w:val="00000A"/>
          <w:highlight w:val="yellow"/>
          <w:u w:val="none"/>
          <w:shd w:fill="FFFFFF" w:val="clear"/>
        </w:rPr>
        <w:t>__________________________________,</w:t>
      </w:r>
      <w:r>
        <w:rPr>
          <w:rFonts w:cs="Times New Roman" w:ascii="Times New Roman" w:hAnsi="Times New Roman"/>
          <w:color w:val="00000A"/>
          <w:u w:val="none"/>
          <w:shd w:fill="FFFFFF" w:val="clear"/>
        </w:rPr>
        <w:t xml:space="preserve"> </w:t>
      </w:r>
      <w:r>
        <w:rPr>
          <w:rFonts w:cs="Times New Roman" w:ascii="Times New Roman" w:hAnsi="Times New Roman"/>
          <w:color w:val="00000A"/>
          <w:shd w:fill="FFFFFF" w:val="clear"/>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 нижеследующем:</w:t>
      </w:r>
    </w:p>
    <w:p>
      <w:pPr>
        <w:pStyle w:val="Normal"/>
        <w:ind w:left="360" w:hanging="0"/>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1. Предмет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1.1.Предметом настоящего договора является выполнение ремонтно-строительных работ по объекту: «</w:t>
      </w:r>
      <w:r>
        <w:rPr>
          <w:rFonts w:cs="Times New Roman" w:ascii="Times New Roman" w:hAnsi="Times New Roman"/>
          <w:iCs/>
          <w:highlight w:val="yellow"/>
        </w:rPr>
        <w:t>______________________________________________________________________</w:t>
      </w:r>
      <w:r>
        <w:rPr>
          <w:rFonts w:cs="Times New Roman" w:ascii="Times New Roman" w:hAnsi="Times New Roman"/>
          <w:color w:val="00000A"/>
          <w:shd w:fill="FFFFFF" w:val="clear"/>
        </w:rPr>
        <w:t>».</w:t>
      </w:r>
    </w:p>
    <w:p>
      <w:pPr>
        <w:pStyle w:val="Normal"/>
        <w:ind w:left="54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Объект расположен по адресу</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___________________________________________________</w:t>
      </w:r>
      <w:r>
        <w:rPr>
          <w:rFonts w:cs="Times New Roman" w:ascii="Times New Roman" w:hAnsi="Times New Roman"/>
          <w:color w:val="00000A"/>
          <w:highlight w:val="yellow"/>
          <w:shd w:fill="FFFFFF" w:val="clear"/>
        </w:rPr>
        <w:t>.</w:t>
      </w:r>
    </w:p>
    <w:p>
      <w:pPr>
        <w:pStyle w:val="Normal"/>
        <w:ind w:left="54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1.2.Заказчик обязуется принять выполненные работы и своевременно оплатить их в соответствии с условиями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1.3.Подрядчик выполняет строительные работы собственными силами либо с привлечением Субподрядчиков, материалы и оборудование Подрядчика.</w:t>
      </w:r>
    </w:p>
    <w:p>
      <w:pPr>
        <w:pStyle w:val="Normal"/>
        <w:ind w:left="360" w:hanging="0"/>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2. Сроки выполнения работ.</w:t>
      </w:r>
    </w:p>
    <w:p>
      <w:pPr>
        <w:pStyle w:val="Normal"/>
        <w:jc w:val="both"/>
        <w:rPr/>
      </w:pPr>
      <w:r>
        <w:rPr>
          <w:rFonts w:cs="Times New Roman" w:ascii="Times New Roman" w:hAnsi="Times New Roman"/>
          <w:color w:val="00000A"/>
          <w:shd w:fill="FFFFFF" w:val="clear"/>
        </w:rPr>
        <w:t xml:space="preserve">2.1. Начало выполнения работ: </w:t>
        <w:tab/>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____________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r>
    </w:p>
    <w:p>
      <w:pPr>
        <w:pStyle w:val="Normal"/>
        <w:jc w:val="both"/>
        <w:rPr/>
      </w:pPr>
      <w:r>
        <w:rPr>
          <w:rFonts w:cs="Times New Roman" w:ascii="Times New Roman" w:hAnsi="Times New Roman"/>
          <w:color w:val="00000A"/>
          <w:shd w:fill="FFFFFF" w:val="clear"/>
        </w:rPr>
        <w:t>2.2. Окончание выполнения работ:</w:t>
        <w:tab/>
        <w:t xml:space="preserve"> </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___</w:t>
      </w:r>
      <w:r>
        <w:rPr>
          <w:rFonts w:cs="Times New Roman" w:ascii="Times New Roman" w:hAnsi="Times New Roman"/>
          <w:color w:val="00000A"/>
          <w:highlight w:val="yellow"/>
          <w:shd w:fill="FFFFFF" w:val="clear"/>
        </w:rPr>
        <w:t xml:space="preserve">» </w:t>
      </w:r>
      <w:r>
        <w:rPr>
          <w:rFonts w:cs="Times New Roman" w:ascii="Times New Roman" w:hAnsi="Times New Roman"/>
          <w:color w:val="00000A"/>
          <w:highlight w:val="yellow"/>
          <w:u w:val="none"/>
          <w:shd w:fill="FFFFFF" w:val="clear"/>
        </w:rPr>
        <w:t>___________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2.3. Сроки выполнения работ, предусмотренные настоящим Договором, подлежат пересмотру в случаях:</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-нарушения Заказчиком порядка расчетов или условий финансирования;</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-приостановления строительства по обстоятельствам, не зависящим от Подрядчика;</w:t>
      </w:r>
    </w:p>
    <w:p>
      <w:pPr>
        <w:pStyle w:val="Normal"/>
        <w:suppressAutoHyphens w:val="true"/>
        <w:jc w:val="both"/>
        <w:rPr>
          <w:rFonts w:ascii="Times New Roman" w:hAnsi="Times New Roman" w:cs="Times New Roman"/>
          <w:color w:val="00000A"/>
          <w:highlight w:val="white"/>
        </w:rPr>
      </w:pPr>
      <w:r>
        <w:rPr>
          <w:rFonts w:cs="Times New Roman" w:ascii="Times New Roman" w:hAnsi="Times New Roman"/>
          <w:color w:val="00000A"/>
          <w:shd w:fill="FFFFFF" w:val="clear"/>
        </w:rPr>
        <w:t>-возникновения обстоятельств непреодолимой силы;</w:t>
      </w:r>
    </w:p>
    <w:p>
      <w:pPr>
        <w:pStyle w:val="Normal"/>
        <w:suppressAutoHyphens w:val="true"/>
        <w:jc w:val="both"/>
        <w:rPr>
          <w:rFonts w:ascii="Times New Roman" w:hAnsi="Times New Roman" w:cs="Times New Roman"/>
          <w:highlight w:val="white"/>
        </w:rPr>
      </w:pPr>
      <w:r>
        <w:rPr>
          <w:rFonts w:cs="Times New Roman" w:ascii="Times New Roman" w:hAnsi="Times New Roman"/>
          <w:color w:val="00000A"/>
          <w:shd w:fill="FFFFFF" w:val="clear"/>
        </w:rPr>
        <w:t>-</w:t>
      </w:r>
      <w:r>
        <w:rPr>
          <w:rFonts w:cs="Times New Roman" w:ascii="Times New Roman" w:hAnsi="Times New Roman"/>
          <w:shd w:fill="FFFFFF" w:val="clear"/>
        </w:rPr>
        <w:t xml:space="preserve">выявления в ходе Работ дополнительных объемов, не предусмотренных Дефектным актом и Сметой влияющих на своевременное исполнение Подрядчиком своих договорных обязательств; </w:t>
      </w:r>
    </w:p>
    <w:p>
      <w:pPr>
        <w:pStyle w:val="Normal"/>
        <w:suppressAutoHyphens w:val="true"/>
        <w:jc w:val="both"/>
        <w:rPr>
          <w:rFonts w:ascii="Times New Roman" w:hAnsi="Times New Roman" w:cs="Times New Roman"/>
          <w:i/>
          <w:i/>
          <w:color w:val="00000A"/>
          <w:highlight w:val="white"/>
        </w:rPr>
      </w:pPr>
      <w:r>
        <w:rPr>
          <w:rFonts w:cs="Times New Roman" w:ascii="Times New Roman" w:hAnsi="Times New Roman"/>
          <w:shd w:fill="FFFFFF" w:val="clear"/>
        </w:rPr>
        <w:t>-других обстоятельств, не зависящих от Подрядчика</w:t>
      </w:r>
      <w:r>
        <w:rPr>
          <w:rFonts w:cs="Times New Roman" w:ascii="Times New Roman" w:hAnsi="Times New Roman"/>
          <w:i/>
          <w:shd w:fill="FFFFFF" w:val="clear"/>
        </w:rPr>
        <w:t>.</w:t>
      </w:r>
    </w:p>
    <w:p>
      <w:pPr>
        <w:pStyle w:val="Normal"/>
        <w:suppressAutoHyphens w:val="true"/>
        <w:jc w:val="both"/>
        <w:rPr>
          <w:rFonts w:ascii="Times New Roman" w:hAnsi="Times New Roman" w:cs="Times New Roman"/>
        </w:rPr>
      </w:pPr>
      <w:r>
        <w:rPr>
          <w:rFonts w:cs="Times New Roman" w:ascii="Times New Roman" w:hAnsi="Times New Roman"/>
          <w:color w:val="00000A"/>
          <w:shd w:fill="FFFFFF" w:val="clear"/>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cs="Times New Roman" w:ascii="Times New Roman" w:hAnsi="Times New Roman"/>
          <w:color w:val="00000A"/>
          <w:highlight w:val="yellow"/>
          <w:u w:val="none"/>
          <w:shd w:fill="FFFFFF" w:val="clear"/>
        </w:rPr>
        <w:t>___</w:t>
      </w:r>
      <w:r>
        <w:rPr>
          <w:rFonts w:cs="Times New Roman" w:ascii="Times New Roman" w:hAnsi="Times New Roman"/>
          <w:color w:val="00000A"/>
          <w:shd w:fill="FFFFFF" w:val="clear"/>
        </w:rPr>
        <w:t xml:space="preserve">утвержден </w:t>
      </w:r>
      <w:r>
        <w:rPr>
          <w:rFonts w:cs="Times New Roman" w:ascii="Times New Roman" w:hAnsi="Times New Roman"/>
          <w:color w:val="00000A"/>
          <w:highlight w:val="yellow"/>
          <w:shd w:fill="FFFFFF" w:val="clear"/>
        </w:rPr>
        <w:t>«</w:t>
      </w:r>
      <w:r>
        <w:rPr>
          <w:rFonts w:cs="Times New Roman" w:ascii="Times New Roman" w:hAnsi="Times New Roman"/>
          <w:color w:val="00000A"/>
          <w:highlight w:val="yellow"/>
          <w:u w:val="none"/>
          <w:shd w:fill="FFFFFF" w:val="clear"/>
        </w:rPr>
        <w:t>__</w:t>
      </w:r>
      <w:r>
        <w:rPr>
          <w:rFonts w:cs="Times New Roman" w:ascii="Times New Roman" w:hAnsi="Times New Roman"/>
          <w:color w:val="00000A"/>
          <w:highlight w:val="yellow"/>
          <w:shd w:fill="FFFFFF" w:val="clear"/>
        </w:rPr>
        <w:t>»_</w:t>
      </w:r>
      <w:r>
        <w:rPr>
          <w:rFonts w:cs="Times New Roman" w:ascii="Times New Roman" w:hAnsi="Times New Roman"/>
          <w:color w:val="00000A"/>
          <w:highlight w:val="yellow"/>
          <w:u w:val="none"/>
          <w:shd w:fill="FFFFFF" w:val="clear"/>
        </w:rPr>
        <w:t>_______</w:t>
      </w:r>
      <w:r>
        <w:rPr>
          <w:rFonts w:cs="Times New Roman" w:ascii="Times New Roman" w:hAnsi="Times New Roman"/>
          <w:color w:val="00000A"/>
          <w:shd w:fill="FFFFFF" w:val="clear"/>
        </w:rPr>
        <w:t>20</w:t>
      </w:r>
      <w:r>
        <w:rPr>
          <w:rFonts w:cs="Times New Roman" w:ascii="Times New Roman" w:hAnsi="Times New Roman"/>
          <w:color w:val="00000A"/>
          <w:highlight w:val="yellow"/>
          <w:u w:val="none"/>
          <w:shd w:fill="FFFFFF" w:val="clear"/>
        </w:rPr>
        <w:t>__</w:t>
      </w:r>
      <w:r>
        <w:rPr>
          <w:rFonts w:cs="Times New Roman" w:ascii="Times New Roman" w:hAnsi="Times New Roman"/>
          <w:color w:val="00000A"/>
          <w:shd w:fill="FFFFFF" w:val="clear"/>
        </w:rPr>
        <w:t>г.</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3. Цена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3.1. Стоимость работ рассчитывается в текущих ценах по </w:t>
      </w:r>
      <w:r>
        <w:rPr>
          <w:rFonts w:cs="Times New Roman" w:ascii="Times New Roman" w:hAnsi="Times New Roman"/>
          <w:color w:val="00000A"/>
          <w:highlight w:val="yellow"/>
          <w:shd w:fill="FFFFFF" w:val="clear"/>
        </w:rPr>
        <w:t xml:space="preserve">методике </w:t>
      </w:r>
      <w:r>
        <w:rPr>
          <w:rFonts w:cs="Times New Roman" w:ascii="Times New Roman" w:hAnsi="Times New Roman"/>
          <w:highlight w:val="yellow"/>
          <w:shd w:fill="FFFFFF" w:val="clear"/>
        </w:rPr>
        <w:t>НРР - 2017г.</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3.2. Стоимость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Pr>
          <w:rFonts w:cs="Times New Roman" w:ascii="Times New Roman" w:hAnsi="Times New Roman"/>
          <w:color w:val="00000A"/>
          <w:highlight w:val="yellow"/>
          <w:u w:val="none"/>
          <w:shd w:fill="FFFFFF" w:val="clear"/>
        </w:rPr>
        <w:t>_____________</w:t>
      </w:r>
      <w:r>
        <w:rPr>
          <w:rFonts w:cs="Times New Roman" w:ascii="Times New Roman" w:hAnsi="Times New Roman"/>
          <w:color w:val="00000A"/>
          <w:shd w:fill="FFFFFF" w:val="clear"/>
        </w:rPr>
        <w:t xml:space="preserve"> бел. рублей, </w:t>
      </w:r>
      <w:r>
        <w:rPr>
          <w:rFonts w:cs="Times New Roman" w:ascii="Times New Roman" w:hAnsi="Times New Roman"/>
          <w:color w:val="00000A"/>
          <w:highlight w:val="yellow"/>
          <w:shd w:fill="FFFFFF" w:val="clear"/>
        </w:rPr>
        <w:t>_______________ НДС( __%)</w:t>
      </w:r>
      <w:r>
        <w:rPr>
          <w:rFonts w:cs="Times New Roman" w:ascii="Times New Roman" w:hAnsi="Times New Roman"/>
          <w:color w:val="00000A"/>
          <w:shd w:fill="FFFFFF" w:val="clear"/>
        </w:rPr>
        <w:t xml:space="preserve">  и является неизменной до завершения выполнения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cs="Times New Roman" w:ascii="Times New Roman" w:hAnsi="Times New Roman"/>
          <w:highlight w:val="yellow"/>
          <w:shd w:fill="FFFFFF" w:val="clear"/>
        </w:rPr>
        <w:t>(письмо РНТЦ от 27.01.2010 №07-149).</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 Стоимость работ может быть изменена в случаях: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3.4.1. внесения Заказчиком изменений в дефектный акт (смету), влекущих за собой ее увеличение (уменьшение);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3.4.2. при изменении цен, тарифов, дополнительных затрат, изменения ставок разрядов рабочих и ставок налогов, а также увеличении других платежей, независящих от Сторон;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3.4.3. изменения оговоренных сроков выполнения работ в случаях, предусмотренных законодательством;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3.</w:t>
      </w:r>
      <w:r>
        <w:rPr>
          <w:rFonts w:cs="Times New Roman" w:ascii="Times New Roman" w:hAnsi="Times New Roman"/>
          <w:shd w:fill="FFFFFF" w:val="clear"/>
        </w:rPr>
        <w:t>4.4.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pPr>
        <w:pStyle w:val="Normal"/>
        <w:rPr>
          <w:rFonts w:ascii="Times New Roman" w:hAnsi="Times New Roman" w:cs="Times New Roman"/>
          <w:b/>
          <w:b/>
          <w:color w:val="00000A"/>
          <w:highlight w:val="white"/>
        </w:rPr>
      </w:pPr>
      <w:r>
        <w:rPr>
          <w:rFonts w:cs="Times New Roman" w:ascii="Times New Roman" w:hAnsi="Times New Roman"/>
          <w:color w:val="00000A"/>
          <w:shd w:fill="FFFFFF" w:val="clear"/>
        </w:rPr>
        <w:t xml:space="preserve">3.5. Финансирование объекта производится </w:t>
      </w:r>
      <w:r>
        <w:rPr>
          <w:rFonts w:cs="Times New Roman" w:ascii="Times New Roman" w:hAnsi="Times New Roman"/>
          <w:color w:val="00000A"/>
          <w:u w:val="single"/>
          <w:shd w:fill="FFFFFF" w:val="clear"/>
        </w:rPr>
        <w:t>за счет собственных средств Заказчика</w:t>
      </w:r>
      <w:r>
        <w:rPr>
          <w:rFonts w:cs="Times New Roman" w:ascii="Times New Roman" w:hAnsi="Times New Roman"/>
          <w:color w:val="00000A"/>
          <w:shd w:fill="FFFFFF" w:val="clear"/>
        </w:rPr>
        <w:t>.</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4. Права и обязанности сторон.</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4.1. Заказчик обязуется:</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4.1.1. передать Подрядчику строительную площадку (фронт работ) не позднее 3-х рабочих дней со дня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4.1.2. обеспечить Подрядчику фронт работ согласно срокам производства работ и обеспечить беспрепятственный доступ для их производства;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4.1.3. указать места для складирования строительного мусора;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4.1.4. незамедлительно письменно уведомлять Подрядчика о работах ненадлежащего качества и отступлении от условий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4.1.5.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pPr>
        <w:pStyle w:val="Pnormal"/>
        <w:shd w:val="clear" w:color="auto" w:fill="FFFFFF"/>
        <w:spacing w:beforeAutospacing="0" w:before="0" w:afterAutospacing="0" w:after="0"/>
        <w:jc w:val="both"/>
        <w:rPr>
          <w:color w:val="242424"/>
          <w:sz w:val="30"/>
          <w:szCs w:val="30"/>
        </w:rPr>
      </w:pPr>
      <w:r>
        <w:rPr>
          <w:color w:val="00000A"/>
          <w:shd w:fill="FFFFFF" w:val="clear"/>
        </w:rPr>
        <w:t>4.1.7.</w:t>
      </w:r>
      <w:r>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r>
        <w:rPr>
          <w:iCs/>
          <w:shd w:fill="FFFFFF" w:val="clear"/>
        </w:rPr>
        <w:t xml:space="preserve"> за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ind w:left="567" w:hanging="0"/>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4.2. Заказчик вправе:</w:t>
      </w:r>
    </w:p>
    <w:p>
      <w:pPr>
        <w:pStyle w:val="Normal"/>
        <w:jc w:val="both"/>
        <w:rPr>
          <w:rFonts w:ascii="Times New Roman" w:hAnsi="Times New Roman" w:cs="Times New Roman"/>
          <w:highlight w:val="white"/>
        </w:rPr>
      </w:pPr>
      <w:r>
        <w:rPr>
          <w:rFonts w:cs="Times New Roman" w:ascii="Times New Roman" w:hAnsi="Times New Roman"/>
          <w:color w:val="00000A"/>
          <w:shd w:fill="FFFFFF" w:val="clear"/>
        </w:rPr>
        <w:t xml:space="preserve">4.2.1. осуществлять контроль за ходом и качеством выполнения работ, сроков их выполнения в </w:t>
      </w:r>
      <w:r>
        <w:rPr>
          <w:rFonts w:cs="Times New Roman" w:ascii="Times New Roman" w:hAnsi="Times New Roman"/>
          <w:shd w:fill="FFFFFF" w:val="clear"/>
        </w:rPr>
        <w:t>течение всего периода строительства;</w:t>
      </w:r>
    </w:p>
    <w:p>
      <w:pPr>
        <w:pStyle w:val="Normal"/>
        <w:jc w:val="both"/>
        <w:rPr>
          <w:rFonts w:ascii="Times New Roman" w:hAnsi="Times New Roman" w:cs="Times New Roman"/>
          <w:highlight w:val="white"/>
        </w:rPr>
      </w:pPr>
      <w:r>
        <w:rPr>
          <w:rFonts w:cs="Times New Roman" w:ascii="Times New Roman" w:hAnsi="Times New Roman"/>
          <w:shd w:fill="FFFFFF" w:val="clear"/>
        </w:rPr>
        <w:t>4.2.2. вносить в установленном порядке изменения, дополнения в Дефектный акт и Смету;</w:t>
      </w:r>
    </w:p>
    <w:p>
      <w:pPr>
        <w:pStyle w:val="Normal"/>
        <w:jc w:val="both"/>
        <w:rPr>
          <w:rFonts w:ascii="Times New Roman" w:hAnsi="Times New Roman" w:cs="Times New Roman"/>
          <w:highlight w:val="white"/>
        </w:rPr>
      </w:pPr>
      <w:r>
        <w:rPr>
          <w:rFonts w:cs="Times New Roman" w:ascii="Times New Roman" w:hAnsi="Times New Roman"/>
          <w:shd w:fill="FFFFFF" w:val="clear"/>
        </w:rPr>
        <w:t>4.2.3.требовать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 xml:space="preserve">4.2.4.требовать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4.2.5.При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4.2.6. потребовать от Подрядчика документы, подтверждающие фактическую стоимость материалов и оборудования.</w:t>
      </w:r>
    </w:p>
    <w:p>
      <w:pPr>
        <w:pStyle w:val="Normal"/>
        <w:jc w:val="both"/>
        <w:rPr>
          <w:rFonts w:ascii="Times New Roman" w:hAnsi="Times New Roman" w:cs="Times New Roman"/>
          <w:highlight w:val="white"/>
        </w:rPr>
      </w:pPr>
      <w:r>
        <w:rPr>
          <w:rFonts w:cs="Times New Roman" w:ascii="Times New Roman" w:hAnsi="Times New Roman"/>
          <w:shd w:fill="FFFFFF" w:val="clear"/>
        </w:rPr>
        <w:t>4.2.7. требовать взыскания штрафных санкций и понесенных убытков, обусловленных нарушением Подрядчиком Договора;</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4.3. Подрядчик обязуется:</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 исполнять условия настоящего Договора собственными силами;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rFonts w:ascii="Times New Roman" w:hAnsi="Times New Roman" w:cs="Times New Roman"/>
          <w:lang w:bidi="ar-SA"/>
        </w:rPr>
      </w:pPr>
      <w:r>
        <w:rPr>
          <w:rFonts w:cs="Times New Roman" w:ascii="Times New Roman" w:hAnsi="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rPr>
        <w:t xml:space="preserve"> </w:t>
      </w:r>
      <w:r>
        <w:rPr>
          <w:rFonts w:cs="Times New Roman" w:ascii="Times New Roman" w:hAnsi="Times New Roman"/>
          <w:lang w:bidi="ar-SA"/>
        </w:rPr>
        <w:t xml:space="preserve">на объекте </w:t>
      </w:r>
      <w:r>
        <w:rPr>
          <w:rFonts w:cs="Times New Roman" w:ascii="Times New Roman" w:hAnsi="Times New Roman"/>
        </w:rPr>
        <w:t xml:space="preserve">и в границах прилегающей к Объекту территории в соответствии с требованиями ТНПА. </w:t>
      </w:r>
      <w:r>
        <w:rPr>
          <w:rFonts w:cs="Times New Roman" w:ascii="Times New Roman" w:hAnsi="Times New Roman"/>
          <w:lang w:bidi="ar-SA"/>
        </w:rPr>
        <w:t xml:space="preserve"> от строительных отходов и мусора,</w:t>
      </w:r>
      <w:r>
        <w:rPr>
          <w:rFonts w:cs="Times New Roman" w:ascii="Times New Roman" w:hAnsi="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cs="Times New Roman" w:ascii="Times New Roman" w:hAnsi="Times New Roman"/>
          <w:lang w:bidi="ar-SA"/>
        </w:rPr>
        <w:t>;</w:t>
      </w:r>
    </w:p>
    <w:p>
      <w:pPr>
        <w:pStyle w:val="Normal"/>
        <w:widowControl/>
        <w:jc w:val="both"/>
        <w:rPr>
          <w:rFonts w:ascii="Times New Roman" w:hAnsi="Times New Roman" w:cs="Times New Roman"/>
          <w:lang w:bidi="ar-SA"/>
        </w:rPr>
      </w:pPr>
      <w:r>
        <w:rPr>
          <w:rFonts w:cs="Times New Roman" w:ascii="Times New Roman" w:hAnsi="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pPr>
        <w:pStyle w:val="Normal"/>
        <w:widowControl/>
        <w:jc w:val="both"/>
        <w:rPr>
          <w:rFonts w:ascii="Times New Roman" w:hAnsi="Times New Roman" w:cs="Times New Roman"/>
          <w:lang w:bidi="ar-SA"/>
        </w:rPr>
      </w:pPr>
      <w:r>
        <w:rPr>
          <w:rFonts w:cs="Times New Roman" w:ascii="Times New Roman" w:hAnsi="Times New Roman"/>
          <w:shd w:fill="FFFFFF" w:val="clear"/>
        </w:rPr>
        <w:t xml:space="preserve">4.3.6. </w:t>
      </w:r>
      <w:r>
        <w:rPr>
          <w:rFonts w:cs="Times New Roman" w:ascii="Times New Roman" w:hAnsi="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4.3.7. устранять в ходе строительства и в период гарантийного срока выявленные недоделки и дефекты в сроки, согласованные с Заказчиком;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4.3.8. сдать Заказчику законченные работы в сроки, предусмотренные п.п. 2.2. настоящего Договора, с приложением исполнительской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4.3.12. своевременно устранять за свой счет результат строительных работ ненадлежащего качества, за который он несет ответственность;</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в пределах выполняемых им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highlight w:val="white"/>
        </w:rPr>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4.4. Подрядчик имеет право:</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4.4.1.получать плату за выполненные работы в соответствии с настоящим Договором;</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highlight w:val="white"/>
        </w:rPr>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5. Порядок сдачи и приемки строительных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 xml:space="preserve">5.3. Подрядчик представляет Заказчику </w:t>
      </w:r>
      <w:r>
        <w:rPr>
          <w:rFonts w:cs="Times New Roman" w:ascii="Times New Roman" w:hAnsi="Times New Roman"/>
          <w:lang w:eastAsia="en-US" w:bidi="ar-SA"/>
        </w:rPr>
        <w:t>Акты сдачи-приемки выполненных строительных и иных специальных монтажных работ</w:t>
      </w:r>
      <w:r>
        <w:rPr>
          <w:rFonts w:cs="Times New Roman" w:ascii="Times New Roman" w:hAnsi="Times New Roman"/>
          <w:lang w:eastAsia="ru-RU" w:bidi="ar-SA"/>
        </w:rPr>
        <w:t xml:space="preserve"> формы С-2а до </w:t>
      </w:r>
      <w:r>
        <w:rPr>
          <w:rFonts w:cs="Times New Roman" w:ascii="Times New Roman" w:hAnsi="Times New Roman"/>
          <w:highlight w:val="yellow"/>
          <w:lang w:eastAsia="ru-RU" w:bidi="ar-SA"/>
        </w:rPr>
        <w:t>__</w:t>
      </w:r>
      <w:r>
        <w:rPr>
          <w:rFonts w:cs="Times New Roman" w:ascii="Times New Roman" w:hAnsi="Times New Roman"/>
          <w:lang w:eastAsia="ru-RU" w:bidi="ar-SA"/>
        </w:rPr>
        <w:t xml:space="preserve"> числа отчетного месяца в соответствии с исполнительной документацией на виды выполняемых работ. </w:t>
      </w:r>
    </w:p>
    <w:p>
      <w:pPr>
        <w:pStyle w:val="Normal"/>
        <w:widowControl/>
        <w:numPr>
          <w:ilvl w:val="0"/>
          <w:numId w:val="0"/>
        </w:numPr>
        <w:jc w:val="both"/>
        <w:outlineLvl w:val="1"/>
        <w:rPr>
          <w:rFonts w:ascii="Times New Roman" w:hAnsi="Times New Roman" w:cs="Times New Roman"/>
          <w:lang w:eastAsia="ru-RU" w:bidi="ar-SA"/>
        </w:rPr>
      </w:pPr>
      <w:r>
        <w:rPr>
          <w:rFonts w:cs="Times New Roman" w:ascii="Times New Roman" w:hAnsi="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6. Порядок расчетов за выполненные строительные работы.</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6.1. За расчетный период принимается календарный месяц.</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 и утверждении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pPr>
        <w:pStyle w:val="Normal"/>
        <w:jc w:val="both"/>
        <w:rPr>
          <w:rFonts w:ascii="Times New Roman" w:hAnsi="Times New Roman" w:cs="Times New Roman"/>
          <w:color w:val="00000A"/>
          <w:highlight w:val="yellow"/>
        </w:rPr>
      </w:pPr>
      <w:r>
        <w:rPr>
          <w:rFonts w:cs="Times New Roman" w:ascii="Times New Roman" w:hAnsi="Times New Roman"/>
          <w:color w:val="00000A"/>
          <w:highlight w:val="yellow"/>
          <w:shd w:fill="FFFFFF" w:val="clear"/>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в течение</w:t>
      </w:r>
      <w:r>
        <w:rPr>
          <w:rFonts w:cs="Times New Roman" w:ascii="Times New Roman" w:hAnsi="Times New Roman"/>
          <w:color w:val="00000A"/>
          <w:highlight w:val="yellow"/>
          <w:u w:val="none"/>
          <w:shd w:fill="FFFFFF" w:val="clear"/>
        </w:rPr>
        <w:t>_____________</w:t>
      </w:r>
      <w:r>
        <w:rPr>
          <w:rFonts w:cs="Times New Roman" w:ascii="Times New Roman" w:hAnsi="Times New Roman"/>
          <w:color w:val="00000A"/>
          <w:shd w:fill="FFFFFF" w:val="clear"/>
        </w:rPr>
        <w:t xml:space="preserve"> банковских дней, согласно итоговой справке о стоимости выполненных работ.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7. Гарантийные обязательства.</w:t>
      </w:r>
    </w:p>
    <w:p>
      <w:pPr>
        <w:pStyle w:val="Normal"/>
        <w:jc w:val="both"/>
        <w:rPr>
          <w:rFonts w:ascii="Times New Roman" w:hAnsi="Times New Roman" w:cs="Times New Roman"/>
          <w:highlight w:val="white"/>
        </w:rPr>
      </w:pPr>
      <w:r>
        <w:rPr>
          <w:rFonts w:cs="Times New Roman" w:ascii="Times New Roman" w:hAnsi="Times New Roman"/>
          <w:color w:val="00000A"/>
          <w:shd w:fill="FFFFFF" w:val="clear"/>
        </w:rPr>
        <w:t xml:space="preserve">7.1. Гарантийный срок эксплуатации объекта </w:t>
      </w:r>
      <w:r>
        <w:rPr>
          <w:rFonts w:cs="Times New Roman" w:ascii="Times New Roman" w:hAnsi="Times New Roman"/>
          <w:shd w:fill="FFFFFF" w:val="clear"/>
        </w:rPr>
        <w:t xml:space="preserve">устанавливается </w:t>
      </w:r>
      <w:r>
        <w:rPr>
          <w:rFonts w:cs="Times New Roman" w:ascii="Times New Roman" w:hAnsi="Times New Roman"/>
          <w:highlight w:val="yellow"/>
          <w:u w:val="none"/>
          <w:shd w:fill="FFFFFF" w:val="clear"/>
        </w:rPr>
        <w:t>____</w:t>
      </w:r>
      <w:r>
        <w:rPr>
          <w:rFonts w:cs="Times New Roman" w:ascii="Times New Roman" w:hAnsi="Times New Roman"/>
          <w:shd w:fill="FFFFFF" w:val="clear"/>
        </w:rPr>
        <w:t xml:space="preserve"> года</w:t>
      </w:r>
      <w:r>
        <w:rPr>
          <w:rFonts w:cs="Times New Roman" w:ascii="Times New Roman" w:hAnsi="Times New Roman"/>
          <w:color w:val="00000A"/>
          <w:shd w:fill="FFFFFF" w:val="clear"/>
        </w:rPr>
        <w:t>, за исключением материалов, гарантийные сроки на которые установлены заводами-изготовителями.</w:t>
      </w:r>
    </w:p>
    <w:p>
      <w:pPr>
        <w:pStyle w:val="Normal"/>
        <w:jc w:val="both"/>
        <w:rPr>
          <w:rFonts w:ascii="Times New Roman" w:hAnsi="Times New Roman" w:cs="Times New Roman"/>
          <w:highlight w:val="white"/>
        </w:rPr>
      </w:pPr>
      <w:r>
        <w:rPr>
          <w:rFonts w:cs="Times New Roman" w:ascii="Times New Roman" w:hAnsi="Times New Roman"/>
          <w:shd w:fill="FFFFFF" w:val="clear"/>
        </w:rPr>
        <w:t>7.2. Исчисление гарантийного срока начинается со дня сдачи объекта в эксплуатацию.</w:t>
      </w:r>
    </w:p>
    <w:p>
      <w:pPr>
        <w:pStyle w:val="Normal"/>
        <w:jc w:val="both"/>
        <w:rPr>
          <w:rFonts w:ascii="Times New Roman" w:hAnsi="Times New Roman" w:cs="Times New Roman"/>
          <w:highlight w:val="white"/>
        </w:rPr>
      </w:pPr>
      <w:r>
        <w:rPr>
          <w:rFonts w:cs="Times New Roman" w:ascii="Times New Roman" w:hAnsi="Times New Roman"/>
          <w:shd w:fill="FFFFFF" w:val="clear"/>
        </w:rPr>
        <w:t>7.3.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highlight w:val="white"/>
        </w:rPr>
      </w:pPr>
      <w:r>
        <w:rPr>
          <w:rFonts w:cs="Times New Roman" w:ascii="Times New Roman" w:hAnsi="Times New Roman"/>
          <w:shd w:fill="FFFFFF" w:val="clear"/>
        </w:rPr>
        <w:t>В случае,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pPr>
        <w:pStyle w:val="Normal"/>
        <w:jc w:val="both"/>
        <w:rPr>
          <w:rFonts w:ascii="Times New Roman" w:hAnsi="Times New Roman" w:cs="Times New Roman"/>
          <w:highlight w:val="white"/>
        </w:rPr>
      </w:pPr>
      <w:r>
        <w:rPr>
          <w:rFonts w:cs="Times New Roman" w:ascii="Times New Roman" w:hAnsi="Times New Roman"/>
          <w:shd w:fill="FFFFFF" w:val="clear"/>
        </w:rPr>
        <w:t>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pPr>
        <w:pStyle w:val="Normal"/>
        <w:jc w:val="both"/>
        <w:rPr>
          <w:rFonts w:ascii="Times New Roman" w:hAnsi="Times New Roman" w:cs="Times New Roman"/>
          <w:highlight w:val="white"/>
        </w:rPr>
      </w:pPr>
      <w:r>
        <w:rPr>
          <w:rFonts w:cs="Times New Roman" w:ascii="Times New Roman" w:hAnsi="Times New Roman"/>
          <w:shd w:fill="FFFFFF" w:val="clear"/>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rPr>
      </w:pPr>
      <w:r>
        <w:rPr>
          <w:rFonts w:cs="Times New Roman" w:ascii="Times New Roman" w:hAnsi="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rPr>
      </w:pPr>
      <w:bookmarkStart w:id="0" w:name="_Ref12191979"/>
      <w:r>
        <w:rPr>
          <w:rFonts w:cs="Times New Roman" w:ascii="Times New Roman" w:hAnsi="Times New Roman"/>
        </w:rPr>
        <w:t>7.11.Ответственность Подрядчика</w:t>
      </w:r>
      <w:bookmarkEnd w:id="0"/>
      <w:r>
        <w:rPr>
          <w:rFonts w:cs="Times New Roman" w:ascii="Times New Roman" w:hAnsi="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rFonts w:ascii="Times New Roman" w:hAnsi="Times New Roman" w:cs="Times New Roman"/>
        </w:rPr>
      </w:pPr>
      <w:r>
        <w:rPr>
          <w:rFonts w:cs="Times New Roman" w:ascii="Times New Roman" w:hAnsi="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8. Форс-мажорные обстоятельства.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8.3.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Неуведомление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9. Ответственность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bookmarkStart w:id="1" w:name="_GoBack"/>
      <w:bookmarkEnd w:id="1"/>
      <w:r>
        <w:rPr>
          <w:rFonts w:cs="Times New Roman" w:ascii="Times New Roman" w:hAnsi="Times New Roman"/>
          <w:color w:val="00000A"/>
          <w:shd w:fill="FFFFFF" w:val="clear"/>
        </w:rPr>
        <w:t>стоимости этих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 </w:t>
      </w:r>
      <w:r>
        <w:rPr>
          <w:rFonts w:cs="Times New Roman" w:ascii="Times New Roman" w:hAnsi="Times New Roman"/>
          <w:color w:val="00000A"/>
          <w:shd w:fill="FFFFFF" w:val="clear"/>
        </w:rPr>
        <w:t>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их стоимости;</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стоимости результата строительных работ;</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9.3. Кроме уплаты неустойки (пени) виновная Сторона возмещает другой Стороне убытки в сумме, непокрытые неустойкой (пеней). </w:t>
      </w:r>
    </w:p>
    <w:p>
      <w:pPr>
        <w:pStyle w:val="Normal"/>
        <w:jc w:val="both"/>
        <w:rPr>
          <w:rFonts w:ascii="Times New Roman" w:hAnsi="Times New Roman" w:cs="Times New Roman"/>
          <w:color w:val="222222"/>
          <w:highlight w:val="white"/>
        </w:rPr>
      </w:pPr>
      <w:r>
        <w:rPr>
          <w:rFonts w:cs="Times New Roman" w:ascii="Times New Roman" w:hAnsi="Times New Roman"/>
          <w:color w:val="222222"/>
          <w:shd w:fill="FFFFFF" w:val="clear"/>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222222"/>
          <w:highlight w:val="white"/>
        </w:rPr>
      </w:pPr>
      <w:r>
        <w:rPr>
          <w:rFonts w:cs="Times New Roman" w:ascii="Times New Roman" w:hAnsi="Times New Roman"/>
          <w:color w:val="222222"/>
          <w:shd w:fill="FFFFFF" w:val="clear"/>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pPr>
        <w:pStyle w:val="Normal"/>
        <w:jc w:val="both"/>
        <w:rPr>
          <w:rFonts w:ascii="Times New Roman" w:hAnsi="Times New Roman" w:cs="Times New Roman"/>
          <w:color w:val="00000A"/>
          <w:highlight w:val="white"/>
        </w:rPr>
      </w:pPr>
      <w:r>
        <w:rPr>
          <w:rFonts w:cs="Times New Roman" w:ascii="Times New Roman" w:hAnsi="Times New Roman"/>
          <w:color w:val="222222"/>
          <w:shd w:fill="FFFFFF" w:val="clear"/>
        </w:rPr>
        <w:t xml:space="preserve">9.6. </w:t>
      </w:r>
      <w:r>
        <w:rPr>
          <w:rFonts w:cs="Times New Roman" w:ascii="Times New Roman" w:hAnsi="Times New Roman"/>
          <w:color w:val="00000A"/>
          <w:shd w:fill="FFFFFF" w:val="clear"/>
        </w:rPr>
        <w:t>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center"/>
        <w:rPr>
          <w:rFonts w:ascii="Times New Roman" w:hAnsi="Times New Roman" w:cs="Times New Roman"/>
          <w:b/>
          <w:b/>
          <w:color w:val="00000A"/>
          <w:highlight w:val="white"/>
        </w:rPr>
      </w:pPr>
      <w:r>
        <w:rPr>
          <w:rFonts w:cs="Times New Roman" w:ascii="Times New Roman" w:hAnsi="Times New Roman"/>
          <w:b/>
          <w:color w:val="00000A"/>
          <w:shd w:fill="FFFFFF" w:val="clear"/>
        </w:rPr>
        <w:t xml:space="preserve">10. Заключительные положения.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10.1. Договор вступает в силу со дня его подписания Сторонами и действует до момента выполнения Сторонами всех своих принятых обязательств.</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10.2. Договор составлен в 2-х экземплярах на </w:t>
      </w:r>
      <w:r>
        <w:rPr>
          <w:rFonts w:cs="Times New Roman" w:ascii="Times New Roman" w:hAnsi="Times New Roman"/>
          <w:color w:val="00000A"/>
          <w:highlight w:val="yellow"/>
          <w:u w:val="none"/>
          <w:shd w:fill="FFFFFF" w:val="clear"/>
        </w:rPr>
        <w:t>____</w:t>
      </w:r>
      <w:r>
        <w:rPr>
          <w:rFonts w:cs="Times New Roman" w:ascii="Times New Roman" w:hAnsi="Times New Roman"/>
          <w:color w:val="00000A"/>
          <w:shd w:fill="FFFFFF" w:val="clear"/>
        </w:rPr>
        <w:t xml:space="preserve"> страницах на русском языке по одному для каждой из Сторон.</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10.3. Настоящий Договор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 xml:space="preserve">10.4. Изменения и дополнения в настоящий Договор вносятся путем заключения Сторонами дополнительного соглашения.  </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pPr>
        <w:pStyle w:val="Normal"/>
        <w:jc w:val="both"/>
        <w:rPr>
          <w:rFonts w:ascii="Times New Roman" w:hAnsi="Times New Roman" w:cs="Times New Roman"/>
          <w:color w:val="00000A"/>
          <w:highlight w:val="white"/>
        </w:rPr>
      </w:pPr>
      <w:r>
        <w:rPr>
          <w:rFonts w:cs="Times New Roman" w:ascii="Times New Roman" w:hAnsi="Times New Roman"/>
          <w:color w:val="00000A"/>
          <w:shd w:fill="FFFFFF" w:val="clear"/>
        </w:rPr>
        <w:t>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недостижения согласия в соответствии с действующим законодательством Республики Беларусь.</w:t>
      </w:r>
    </w:p>
    <w:p>
      <w:pPr>
        <w:pStyle w:val="Normal"/>
        <w:jc w:val="both"/>
        <w:rPr>
          <w:rFonts w:ascii="Times New Roman" w:hAnsi="Times New Roman" w:cs="Times New Roman"/>
          <w:b/>
          <w:b/>
          <w:color w:val="00000A"/>
          <w:highlight w:val="white"/>
        </w:rPr>
      </w:pPr>
      <w:r>
        <w:rPr>
          <w:rFonts w:cs="Times New Roman" w:ascii="Times New Roman" w:hAnsi="Times New Roman"/>
          <w:b/>
          <w:color w:val="00000A"/>
          <w:shd w:fill="FFFFFF" w:val="clear"/>
        </w:rPr>
        <w:t>К договору прилагаются:</w:t>
      </w:r>
    </w:p>
    <w:p>
      <w:pPr>
        <w:pStyle w:val="Normal"/>
        <w:numPr>
          <w:ilvl w:val="0"/>
          <w:numId w:val="1"/>
        </w:numPr>
        <w:ind w:left="90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Смета (расчет) стоимости работ (приложение №1).</w:t>
      </w:r>
    </w:p>
    <w:p>
      <w:pPr>
        <w:pStyle w:val="Normal"/>
        <w:numPr>
          <w:ilvl w:val="0"/>
          <w:numId w:val="1"/>
        </w:numPr>
        <w:ind w:left="900" w:hanging="0"/>
        <w:jc w:val="both"/>
        <w:rPr>
          <w:rFonts w:ascii="Times New Roman" w:hAnsi="Times New Roman" w:cs="Times New Roman"/>
        </w:rPr>
      </w:pPr>
      <w:r>
        <w:rPr>
          <w:rFonts w:cs="Times New Roman" w:ascii="Times New Roman" w:hAnsi="Times New Roman"/>
          <w:color w:val="00000A"/>
          <w:shd w:fill="FFFFFF" w:val="clear"/>
        </w:rPr>
        <w:t>Протокол согласования договорной цены (приложение № 2).</w:t>
      </w:r>
    </w:p>
    <w:p>
      <w:pPr>
        <w:pStyle w:val="Normal"/>
        <w:numPr>
          <w:ilvl w:val="0"/>
          <w:numId w:val="1"/>
        </w:numPr>
        <w:ind w:left="900" w:hanging="0"/>
        <w:jc w:val="both"/>
        <w:rPr>
          <w:rFonts w:ascii="Times New Roman" w:hAnsi="Times New Roman" w:cs="Times New Roman"/>
          <w:color w:val="00000A"/>
          <w:highlight w:val="white"/>
        </w:rPr>
      </w:pPr>
      <w:r>
        <w:rPr>
          <w:rFonts w:cs="Times New Roman" w:ascii="Times New Roman" w:hAnsi="Times New Roman"/>
          <w:color w:val="00000A"/>
          <w:shd w:fill="FFFFFF" w:val="clear"/>
        </w:rPr>
        <w:t>Дефектный акт (приложение №3)</w:t>
      </w:r>
    </w:p>
    <w:p>
      <w:pPr>
        <w:pStyle w:val="Normal"/>
        <w:numPr>
          <w:ilvl w:val="0"/>
          <w:numId w:val="1"/>
        </w:numPr>
        <w:ind w:left="900" w:hanging="0"/>
        <w:jc w:val="both"/>
        <w:rPr/>
      </w:pPr>
      <w:r>
        <w:rPr>
          <w:rFonts w:cs="Times New Roman" w:ascii="Times New Roman" w:hAnsi="Times New Roman"/>
          <w:color w:val="00000A"/>
          <w:shd w:fill="FFFFFF" w:val="clear"/>
        </w:rPr>
        <w:t>Протокол заседания конкурсной комиссии (приложение №4).</w:t>
      </w:r>
    </w:p>
    <w:p>
      <w:pPr>
        <w:pStyle w:val="Normal"/>
        <w:jc w:val="center"/>
        <w:rPr>
          <w:rFonts w:ascii="Times New Roman" w:hAnsi="Times New Roman" w:cs="Times New Roman"/>
          <w:b/>
          <w:b/>
          <w:color w:val="00000A"/>
          <w:highlight w:val="white"/>
          <w:u w:val="single"/>
        </w:rPr>
      </w:pPr>
      <w:r>
        <w:rPr>
          <w:rFonts w:cs="Times New Roman" w:ascii="Times New Roman" w:hAnsi="Times New Roman"/>
          <w:b/>
          <w:color w:val="00000A"/>
          <w:shd w:fill="FFFFFF" w:val="clear"/>
        </w:rPr>
        <w:t>11. Реквизиты сторон.</w:t>
      </w:r>
    </w:p>
    <w:tbl>
      <w:tblPr>
        <w:tblW w:w="9996" w:type="dxa"/>
        <w:jc w:val="left"/>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3" w:type="dxa"/>
          <w:bottom w:w="0" w:type="dxa"/>
          <w:right w:w="108" w:type="dxa"/>
        </w:tblCellMar>
        <w:tblLook w:firstRow="0" w:noVBand="0" w:lastRow="0" w:firstColumn="0" w:lastColumn="0" w:noHBand="0" w:val="0000"/>
      </w:tblPr>
      <w:tblGrid>
        <w:gridCol w:w="5007"/>
        <w:gridCol w:w="4988"/>
      </w:tblGrid>
      <w:tr>
        <w:trPr>
          <w:trHeight w:val="1" w:hRule="atLeast"/>
        </w:trPr>
        <w:tc>
          <w:tcPr>
            <w:tcW w:w="50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color w:val="00000A"/>
                <w:highlight w:val="white"/>
                <w:u w:val="single"/>
              </w:rPr>
            </w:pPr>
            <w:r>
              <w:rPr>
                <w:rFonts w:cs="Times New Roman" w:ascii="Times New Roman" w:hAnsi="Times New Roman"/>
                <w:b/>
                <w:color w:val="00000A"/>
                <w:sz w:val="20"/>
                <w:szCs w:val="20"/>
                <w:u w:val="single"/>
                <w:shd w:fill="FFFFFF" w:val="clear"/>
              </w:rPr>
              <w:t>Заказчик:</w:t>
            </w:r>
          </w:p>
        </w:tc>
        <w:tc>
          <w:tcPr>
            <w:tcW w:w="49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color w:val="00000A"/>
                <w:highlight w:val="yellow"/>
                <w:u w:val="single"/>
              </w:rPr>
            </w:pPr>
            <w:r>
              <w:rPr>
                <w:rFonts w:cs="Times New Roman" w:ascii="Times New Roman" w:hAnsi="Times New Roman"/>
                <w:b/>
                <w:color w:val="00000A"/>
                <w:sz w:val="20"/>
                <w:szCs w:val="20"/>
                <w:highlight w:val="yellow"/>
                <w:u w:val="single"/>
                <w:shd w:fill="FFFFFF" w:val="clear"/>
              </w:rPr>
              <w:t>Подрядчик:</w:t>
            </w:r>
          </w:p>
        </w:tc>
      </w:tr>
      <w:tr>
        <w:trPr>
          <w:trHeight w:val="1" w:hRule="atLeast"/>
        </w:trPr>
        <w:tc>
          <w:tcPr>
            <w:tcW w:w="50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0"/>
                <w:szCs w:val="20"/>
                <w:highlight w:val="white"/>
              </w:rPr>
              <w:t>Гродненское РУП «Фармация»</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0"/>
                <w:szCs w:val="20"/>
                <w:shd w:fill="FFFFFF" w:val="clear"/>
              </w:rPr>
              <w:t>230023, г.Гродно, ул.Ожешко, 11</w:t>
            </w:r>
          </w:p>
          <w:p>
            <w:pPr>
              <w:pStyle w:val="Normal"/>
              <w:jc w:val="both"/>
              <w:rPr>
                <w:rFonts w:ascii="Times New Roman" w:hAnsi="Times New Roman" w:cs="Times New Roman"/>
                <w:color w:val="00000A"/>
                <w:sz w:val="18"/>
                <w:szCs w:val="18"/>
                <w:highlight w:val="white"/>
              </w:rPr>
            </w:pPr>
            <w:r>
              <w:rPr>
                <w:rFonts w:cs="Times New Roman" w:ascii="Times New Roman" w:hAnsi="Times New Roman"/>
                <w:color w:val="00000A"/>
                <w:sz w:val="20"/>
                <w:szCs w:val="20"/>
                <w:shd w:fill="FFFFFF" w:val="clear"/>
              </w:rPr>
              <w:t>УНН 500059690, ОКПО 02013509</w:t>
            </w:r>
          </w:p>
          <w:p>
            <w:pPr>
              <w:pStyle w:val="Normal"/>
              <w:jc w:val="both"/>
              <w:rPr>
                <w:sz w:val="20"/>
                <w:szCs w:val="20"/>
              </w:rPr>
            </w:pPr>
            <w:r>
              <w:rPr>
                <w:rFonts w:cs="Times New Roman" w:ascii="Times New Roman" w:hAnsi="Times New Roman"/>
                <w:color w:val="00000A"/>
                <w:sz w:val="20"/>
                <w:szCs w:val="20"/>
                <w:shd w:fill="FFFFFF" w:val="clear"/>
              </w:rPr>
              <w:t xml:space="preserve">БИК </w:t>
            </w:r>
            <w:r>
              <w:rPr>
                <w:rFonts w:cs="Times New Roman" w:ascii="Times New Roman" w:hAnsi="Times New Roman"/>
                <w:color w:val="00000A"/>
                <w:sz w:val="20"/>
                <w:szCs w:val="20"/>
                <w:shd w:fill="FFFFFF" w:val="clear"/>
                <w:lang w:val="en-US"/>
              </w:rPr>
              <w:t>BLBBBY</w:t>
            </w:r>
            <w:r>
              <w:rPr>
                <w:rFonts w:cs="Times New Roman" w:ascii="Times New Roman" w:hAnsi="Times New Roman"/>
                <w:color w:val="00000A"/>
                <w:sz w:val="20"/>
                <w:szCs w:val="20"/>
                <w:shd w:fill="FFFFFF" w:val="clear"/>
              </w:rPr>
              <w:t>2</w:t>
            </w:r>
            <w:r>
              <w:rPr>
                <w:rFonts w:cs="Times New Roman" w:ascii="Times New Roman" w:hAnsi="Times New Roman"/>
                <w:color w:val="00000A"/>
                <w:sz w:val="20"/>
                <w:szCs w:val="20"/>
                <w:shd w:fill="FFFFFF" w:val="clear"/>
                <w:lang w:val="en-US"/>
              </w:rPr>
              <w:t xml:space="preserve">X                                           </w:t>
            </w:r>
          </w:p>
          <w:p>
            <w:pPr>
              <w:pStyle w:val="Normal"/>
              <w:jc w:val="both"/>
              <w:rPr>
                <w:sz w:val="20"/>
                <w:szCs w:val="20"/>
              </w:rPr>
            </w:pPr>
            <w:r>
              <w:rPr>
                <w:rFonts w:cs="Times New Roman" w:ascii="Times New Roman" w:hAnsi="Times New Roman"/>
                <w:color w:val="00000A"/>
                <w:sz w:val="20"/>
                <w:szCs w:val="20"/>
                <w:shd w:fill="FFFFFF" w:val="clear"/>
              </w:rPr>
              <w:t xml:space="preserve">р/с </w:t>
            </w:r>
            <w:r>
              <w:rPr>
                <w:rFonts w:cs="Times New Roman" w:ascii="Times New Roman" w:hAnsi="Times New Roman"/>
                <w:color w:val="00000A"/>
                <w:sz w:val="20"/>
                <w:szCs w:val="20"/>
                <w:shd w:fill="FFFFFF" w:val="clear"/>
                <w:lang w:val="en-US"/>
              </w:rPr>
              <w:t>BY</w:t>
            </w:r>
            <w:r>
              <w:rPr>
                <w:rFonts w:cs="Times New Roman" w:ascii="Times New Roman" w:hAnsi="Times New Roman"/>
                <w:color w:val="00000A"/>
                <w:sz w:val="20"/>
                <w:szCs w:val="20"/>
                <w:shd w:fill="FFFFFF" w:val="clear"/>
              </w:rPr>
              <w:t>81</w:t>
            </w:r>
            <w:r>
              <w:rPr>
                <w:rFonts w:cs="Times New Roman" w:ascii="Times New Roman" w:hAnsi="Times New Roman"/>
                <w:color w:val="00000A"/>
                <w:sz w:val="20"/>
                <w:szCs w:val="20"/>
                <w:shd w:fill="FFFFFF" w:val="clear"/>
                <w:lang w:val="en-US"/>
              </w:rPr>
              <w:t>BLBB</w:t>
            </w:r>
            <w:r>
              <w:rPr>
                <w:rFonts w:cs="Times New Roman" w:ascii="Times New Roman" w:hAnsi="Times New Roman"/>
                <w:color w:val="00000A"/>
                <w:sz w:val="20"/>
                <w:szCs w:val="20"/>
                <w:shd w:fill="FFFFFF" w:val="clear"/>
              </w:rPr>
              <w:t>30120500059690001001</w:t>
            </w:r>
          </w:p>
          <w:p>
            <w:pPr>
              <w:pStyle w:val="Normal"/>
              <w:spacing w:lineRule="auto" w:line="240"/>
              <w:jc w:val="both"/>
              <w:rPr>
                <w:sz w:val="20"/>
                <w:szCs w:val="20"/>
              </w:rPr>
            </w:pPr>
            <w:r>
              <w:rPr>
                <w:rFonts w:cs="Times New Roman" w:ascii="Times New Roman" w:hAnsi="Times New Roman"/>
                <w:sz w:val="20"/>
                <w:szCs w:val="20"/>
              </w:rPr>
              <w:t>Дирекция ОАО «Белинвестбанк» по Гродненской области</w:t>
            </w:r>
          </w:p>
          <w:p>
            <w:pPr>
              <w:pStyle w:val="Normal"/>
              <w:jc w:val="both"/>
              <w:rPr>
                <w:rFonts w:ascii="Times New Roman" w:hAnsi="Times New Roman" w:cs="Times New Roman"/>
                <w:sz w:val="18"/>
                <w:szCs w:val="18"/>
              </w:rPr>
            </w:pPr>
            <w:r>
              <w:rPr>
                <w:rFonts w:cs="Times New Roman" w:ascii="Times New Roman" w:hAnsi="Times New Roman"/>
                <w:sz w:val="20"/>
                <w:szCs w:val="20"/>
              </w:rPr>
              <w:t>тел. юр группа (80152) 73 10 59</w:t>
            </w:r>
          </w:p>
          <w:p>
            <w:pPr>
              <w:pStyle w:val="Normal"/>
              <w:jc w:val="both"/>
              <w:rPr>
                <w:sz w:val="20"/>
                <w:szCs w:val="20"/>
              </w:rPr>
            </w:pPr>
            <w:r>
              <w:rPr>
                <w:rFonts w:cs="Times New Roman" w:ascii="Times New Roman" w:hAnsi="Times New Roman"/>
                <w:sz w:val="20"/>
                <w:szCs w:val="20"/>
              </w:rPr>
              <w:t>тел. бух. (80152) 72-00-33</w:t>
            </w:r>
          </w:p>
          <w:p>
            <w:pPr>
              <w:pStyle w:val="Normal"/>
              <w:jc w:val="both"/>
              <w:rPr>
                <w:sz w:val="20"/>
                <w:szCs w:val="20"/>
              </w:rPr>
            </w:pPr>
            <w:r>
              <w:rPr>
                <w:rFonts w:cs="Times New Roman" w:ascii="Times New Roman" w:hAnsi="Times New Roman"/>
                <w:sz w:val="20"/>
                <w:szCs w:val="20"/>
                <w:highlight w:val="yellow"/>
                <w:u w:val="none"/>
              </w:rPr>
              <w:t>______________________________________</w:t>
            </w:r>
          </w:p>
          <w:p>
            <w:pPr>
              <w:pStyle w:val="Normal"/>
              <w:jc w:val="both"/>
              <w:rPr>
                <w:rFonts w:ascii="Times New Roman" w:hAnsi="Times New Roman" w:cs="Times New Roman"/>
                <w:sz w:val="18"/>
                <w:szCs w:val="18"/>
                <w:u w:val="single"/>
              </w:rPr>
            </w:pPr>
            <w:r>
              <w:rPr>
                <w:rFonts w:cs="Times New Roman" w:ascii="Times New Roman" w:hAnsi="Times New Roman"/>
                <w:sz w:val="20"/>
                <w:szCs w:val="20"/>
                <w:highlight w:val="yellow"/>
                <w:u w:val="none"/>
              </w:rPr>
              <w:t>________________________________________</w:t>
            </w:r>
          </w:p>
          <w:p>
            <w:pPr>
              <w:pStyle w:val="Normal"/>
              <w:jc w:val="both"/>
              <w:rPr>
                <w:rFonts w:ascii="Times New Roman" w:hAnsi="Times New Roman" w:cs="Times New Roman"/>
                <w:sz w:val="18"/>
                <w:szCs w:val="18"/>
              </w:rPr>
            </w:pPr>
            <w:r>
              <w:rPr>
                <w:rFonts w:cs="Times New Roman" w:ascii="Times New Roman" w:hAnsi="Times New Roman"/>
                <w:color w:val="00000A"/>
                <w:sz w:val="20"/>
                <w:szCs w:val="20"/>
                <w:shd w:fill="FFFFFF" w:val="clear"/>
              </w:rPr>
              <w:t>М.П.</w:t>
            </w:r>
          </w:p>
        </w:tc>
        <w:tc>
          <w:tcPr>
            <w:tcW w:w="49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jc w:val="both"/>
              <w:rPr>
                <w:rFonts w:ascii="Times New Roman" w:hAnsi="Times New Roman" w:cs="Times New Roman"/>
                <w:sz w:val="18"/>
                <w:szCs w:val="18"/>
                <w:highlight w:val="yellow"/>
              </w:rPr>
            </w:pPr>
            <w:r>
              <w:rPr>
                <w:rFonts w:cs="Times New Roman" w:ascii="Times New Roman" w:hAnsi="Times New Roman"/>
                <w:color w:val="00000A"/>
                <w:sz w:val="20"/>
                <w:szCs w:val="20"/>
                <w:highlight w:val="yellow"/>
                <w:shd w:fill="FFFFFF" w:val="clear"/>
              </w:rPr>
              <w:t>М.П.</w:t>
            </w:r>
          </w:p>
        </w:tc>
      </w:tr>
    </w:tbl>
    <w:p>
      <w:pPr>
        <w:pStyle w:val="Justify"/>
        <w:ind w:hanging="0"/>
        <w:rPr/>
      </w:pPr>
      <w:r>
        <w:rPr/>
      </w:r>
    </w:p>
    <w:p>
      <w:pPr>
        <w:pStyle w:val="Justify"/>
        <w:spacing w:before="0" w:after="160"/>
        <w:ind w:hanging="0"/>
        <w:rPr/>
      </w:pPr>
      <w:r>
        <w:rPr/>
      </w:r>
    </w:p>
    <w:sectPr>
      <w:footerReference w:type="default" r:id="rId2"/>
      <w:footerReference w:type="first" r:id="rId3"/>
      <w:type w:val="nextPage"/>
      <w:pgSz w:w="12240" w:h="15840"/>
      <w:pgMar w:left="1134" w:right="476" w:header="0" w:top="709" w:footer="431" w:bottom="1135" w:gutter="0"/>
      <w:pgNumType w:start="1"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mc:AlternateContent>
        <mc:Choice Requires="wps">
          <w:drawing>
            <wp:anchor behindDoc="1" distT="0" distB="0" distL="0" distR="0" simplePos="0" locked="0" layoutInCell="1" allowOverlap="1" relativeHeight="8" wp14:anchorId="3A48E0CF">
              <wp:simplePos x="0" y="0"/>
              <wp:positionH relativeFrom="margin">
                <wp:align>right</wp:align>
              </wp:positionH>
              <wp:positionV relativeFrom="paragraph">
                <wp:posOffset>635</wp:posOffset>
              </wp:positionV>
              <wp:extent cx="7874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78120" cy="173880"/>
                      </a:xfrm>
                      <a:prstGeom prst="rect">
                        <a:avLst/>
                      </a:prstGeom>
                      <a:noFill/>
                      <a:ln>
                        <a:noFill/>
                      </a:ln>
                    </wps:spPr>
                    <wps:style>
                      <a:lnRef idx="0"/>
                      <a:fillRef idx="0"/>
                      <a:effectRef idx="0"/>
                      <a:fontRef idx="minor"/>
                    </wps:style>
                    <wps:txbx>
                      <w:txbxContent>
                        <w:p>
                          <w:pPr>
                            <w:pStyle w:val="Style23"/>
                            <w:rPr/>
                          </w:pPr>
                          <w:r>
                            <w:rPr>
                              <w:rStyle w:val="Pagenumber"/>
                              <w:rFonts w:cs="Mangal"/>
                              <w:color w:val="000000"/>
                            </w:rPr>
                            <w:fldChar w:fldCharType="begin"/>
                          </w:r>
                          <w:r>
                            <w:rPr>
                              <w:rStyle w:val="Pagenumber"/>
                              <w:rFonts w:cs="Mangal"/>
                            </w:rPr>
                            <w:instrText> PAGE </w:instrText>
                          </w:r>
                          <w:r>
                            <w:rPr>
                              <w:rStyle w:val="Pagenumber"/>
                              <w:rFonts w:cs="Mangal"/>
                            </w:rPr>
                            <w:fldChar w:fldCharType="separate"/>
                          </w:r>
                          <w:r>
                            <w:rPr>
                              <w:rStyle w:val="Pagenumber"/>
                              <w:rFonts w:cs="Mangal"/>
                            </w:rPr>
                            <w:t>8</w:t>
                          </w:r>
                          <w:r>
                            <w:rPr>
                              <w:rStyle w:val="Pagenumber"/>
                              <w:rFonts w:cs="Mangal"/>
                            </w:rPr>
                            <w:fldChar w:fldCharType="end"/>
                          </w:r>
                        </w:p>
                      </w:txbxContent>
                    </wps:txbx>
                    <wps:bodyPr lIns="0" rIns="0" tIns="0" bIns="0">
                      <a:spAutoFit/>
                    </wps:bodyPr>
                  </wps:wsp>
                </a:graphicData>
              </a:graphic>
            </wp:anchor>
          </w:drawing>
        </mc:Choice>
        <mc:Fallback>
          <w:pict>
            <v:rect id="shape_0" ID="Врезка1" stroked="f" style="position:absolute;margin-left:525.3pt;margin-top:0.05pt;width:6.1pt;height:13.65pt;mso-position-horizontal:right;mso-position-horizontal-relative:margin" wp14:anchorId="3A48E0CF">
              <w10:wrap type="square"/>
              <v:fill o:detectmouseclick="t" on="false"/>
              <v:stroke color="#3465a4" joinstyle="round" endcap="flat"/>
              <v:textbox>
                <w:txbxContent>
                  <w:p>
                    <w:pPr>
                      <w:pStyle w:val="Style23"/>
                      <w:rPr/>
                    </w:pPr>
                    <w:r>
                      <w:rPr>
                        <w:rStyle w:val="Pagenumber"/>
                        <w:rFonts w:cs="Mangal"/>
                        <w:color w:val="000000"/>
                      </w:rPr>
                      <w:fldChar w:fldCharType="begin"/>
                    </w:r>
                    <w:r>
                      <w:rPr>
                        <w:rStyle w:val="Pagenumber"/>
                        <w:rFonts w:cs="Mangal"/>
                      </w:rPr>
                      <w:instrText> PAGE </w:instrText>
                    </w:r>
                    <w:r>
                      <w:rPr>
                        <w:rStyle w:val="Pagenumber"/>
                        <w:rFonts w:cs="Mangal"/>
                      </w:rPr>
                      <w:fldChar w:fldCharType="separate"/>
                    </w:r>
                    <w:r>
                      <w:rPr>
                        <w:rStyle w:val="Pagenumber"/>
                        <w:rFonts w:cs="Mangal"/>
                      </w:rPr>
                      <w:t>8</w:t>
                    </w:r>
                    <w:r>
                      <w:rPr>
                        <w:rStyle w:val="Pagenumber"/>
                        <w:rFonts w:cs="Mangal"/>
                      </w:rPr>
                      <w:fldChar w:fldCharType="end"/>
                    </w:r>
                  </w:p>
                </w:txbxContent>
              </v:textbox>
            </v:rect>
          </w:pict>
        </mc:Fallback>
      </mc:AlternateContent>
    </w:r>
    <w:r>
      <w:rPr/>
      <w:t>Заказчик __________________________              Подрядчик ___________________________</w:t>
    </w:r>
  </w:p>
  <w:p>
    <w:pPr>
      <w:pStyle w:val="Style23"/>
      <w:ind w:right="360" w:hanging="0"/>
      <w:rPr/>
    </w:pPr>
    <w:r>
      <w:rPr/>
    </w:r>
  </w:p>
  <w:p>
    <w:pPr>
      <w:pStyle w:val="Style23"/>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Заказчик_____________________</w:t>
      <w:tab/>
      <w:tab/>
      <w:t>Подрядчик _____________________</w:t>
      <w:tab/>
      <w:t xml:space="preserve"> </w:t>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0e0c"/>
    <w:pPr>
      <w:widowControl w:val="false"/>
      <w:bidi w:val="0"/>
      <w:jc w:val="left"/>
    </w:pPr>
    <w:rPr>
      <w:rFonts w:ascii="Liberation Serif" w:hAnsi="Liberation Serif" w:eastAsia="SimSun" w:cs="Mangal"/>
      <w:color w:val="auto"/>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4d6158"/>
    <w:rPr>
      <w:rFonts w:cs="Times New Roman"/>
      <w:sz w:val="21"/>
      <w:szCs w:val="21"/>
      <w:lang w:eastAsia="zh-CN" w:bidi="hi-IN"/>
    </w:rPr>
  </w:style>
  <w:style w:type="character" w:styleId="Style15" w:customStyle="1">
    <w:name w:val="Нижний колонтитул Знак"/>
    <w:uiPriority w:val="99"/>
    <w:qFormat/>
    <w:locked/>
    <w:rsid w:val="0085470f"/>
    <w:rPr>
      <w:rFonts w:cs="Times New Roman"/>
      <w:sz w:val="21"/>
      <w:szCs w:val="21"/>
      <w:lang w:eastAsia="zh-CN" w:bidi="hi-IN"/>
    </w:rPr>
  </w:style>
  <w:style w:type="character" w:styleId="Pagenumber">
    <w:name w:val="page number"/>
    <w:uiPriority w:val="99"/>
    <w:qFormat/>
    <w:rsid w:val="00906bf3"/>
    <w:rPr>
      <w:rFonts w:cs="Times New Roman"/>
    </w:rPr>
  </w:style>
  <w:style w:type="character" w:styleId="Style16" w:customStyle="1">
    <w:name w:val="Верхний колонтитул Знак"/>
    <w:uiPriority w:val="99"/>
    <w:semiHidden/>
    <w:qFormat/>
    <w:locked/>
    <w:rsid w:val="0085470f"/>
    <w:rPr>
      <w:rFonts w:cs="Times New Roman"/>
      <w:sz w:val="21"/>
      <w:szCs w:val="21"/>
      <w:lang w:eastAsia="zh-CN" w:bidi="hi-IN"/>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ascii="Times New Roman" w:hAnsi="Times New Roman" w:cs="Symbol"/>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Hnormal" w:customStyle="1">
    <w:name w:val="h-normal"/>
    <w:basedOn w:val="DefaultParagraphFont"/>
    <w:qFormat/>
    <w:rsid w:val="00275669"/>
    <w:rPr/>
  </w:style>
  <w:style w:type="character" w:styleId="Style17" w:customStyle="1">
    <w:name w:val="Текст выноски Знак"/>
    <w:basedOn w:val="DefaultParagraphFont"/>
    <w:link w:val="af"/>
    <w:uiPriority w:val="99"/>
    <w:semiHidden/>
    <w:qFormat/>
    <w:rsid w:val="00df419c"/>
    <w:rPr>
      <w:rFonts w:ascii="Tahoma" w:hAnsi="Tahoma"/>
      <w:sz w:val="16"/>
      <w:szCs w:val="14"/>
      <w:lang w:eastAsia="zh-CN" w:bidi="hi-IN"/>
    </w:rPr>
  </w:style>
  <w:style w:type="character" w:styleId="ListLabel43">
    <w:name w:val="ListLabel 43"/>
    <w:qFormat/>
    <w:rPr>
      <w:rFonts w:ascii="Times New Roman" w:hAnsi="Times New Roman" w:cs="Symbol"/>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Symbol"/>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ascii="Times New Roman" w:hAnsi="Times New Roman" w:cs="Symbol"/>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paragraph" w:styleId="Style18" w:customStyle="1">
    <w:name w:val="Заголовок"/>
    <w:basedOn w:val="Normal"/>
    <w:next w:val="Style19"/>
    <w:uiPriority w:val="99"/>
    <w:qFormat/>
    <w:rsid w:val="00300e0c"/>
    <w:pPr>
      <w:keepNext w:val="true"/>
      <w:spacing w:before="240" w:after="120"/>
    </w:pPr>
    <w:rPr>
      <w:rFonts w:ascii="Liberation Sans" w:hAnsi="Liberation Sans"/>
      <w:sz w:val="28"/>
      <w:szCs w:val="28"/>
    </w:rPr>
  </w:style>
  <w:style w:type="paragraph" w:styleId="Style19">
    <w:name w:val="Body Text"/>
    <w:basedOn w:val="Normal"/>
    <w:uiPriority w:val="99"/>
    <w:rsid w:val="00300e0c"/>
    <w:pPr>
      <w:spacing w:lineRule="auto" w:line="288" w:before="0" w:after="140"/>
    </w:pPr>
    <w:rPr/>
  </w:style>
  <w:style w:type="paragraph" w:styleId="Style20">
    <w:name w:val="List"/>
    <w:basedOn w:val="Style19"/>
    <w:uiPriority w:val="99"/>
    <w:rsid w:val="00300e0c"/>
    <w:pPr/>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uiPriority w:val="99"/>
    <w:qFormat/>
    <w:rsid w:val="00300e0c"/>
    <w:pPr>
      <w:suppressLineNumbers/>
      <w:spacing w:before="120" w:after="120"/>
    </w:pPr>
    <w:rPr>
      <w:i/>
      <w:iCs/>
    </w:rPr>
  </w:style>
  <w:style w:type="paragraph" w:styleId="Indexheading">
    <w:name w:val="index heading"/>
    <w:basedOn w:val="Normal"/>
    <w:uiPriority w:val="99"/>
    <w:qFormat/>
    <w:rsid w:val="00300e0c"/>
    <w:pPr>
      <w:suppressLineNumbers/>
    </w:pPr>
    <w:rPr/>
  </w:style>
  <w:style w:type="paragraph" w:styleId="Index1">
    <w:name w:val="index 1"/>
    <w:basedOn w:val="Normal"/>
    <w:next w:val="Normal"/>
    <w:autoRedefine/>
    <w:uiPriority w:val="99"/>
    <w:semiHidden/>
    <w:qFormat/>
    <w:rsid w:val="004659c4"/>
    <w:pPr>
      <w:ind w:left="240" w:hanging="240"/>
    </w:pPr>
    <w:rPr/>
  </w:style>
  <w:style w:type="paragraph" w:styleId="Style23">
    <w:name w:val="Footer"/>
    <w:basedOn w:val="Normal"/>
    <w:uiPriority w:val="99"/>
    <w:rsid w:val="00906bf3"/>
    <w:pPr>
      <w:tabs>
        <w:tab w:val="clear" w:pos="709"/>
        <w:tab w:val="center" w:pos="4677" w:leader="none"/>
        <w:tab w:val="right" w:pos="9355" w:leader="none"/>
      </w:tabs>
    </w:pPr>
    <w:rPr/>
  </w:style>
  <w:style w:type="paragraph" w:styleId="Style24">
    <w:name w:val="Header"/>
    <w:basedOn w:val="Normal"/>
    <w:uiPriority w:val="99"/>
    <w:rsid w:val="00906bf3"/>
    <w:pPr>
      <w:tabs>
        <w:tab w:val="clear" w:pos="709"/>
        <w:tab w:val="center" w:pos="4677" w:leader="none"/>
        <w:tab w:val="right" w:pos="9355" w:leader="none"/>
      </w:tabs>
    </w:pPr>
    <w:rPr/>
  </w:style>
  <w:style w:type="paragraph" w:styleId="Justify" w:customStyle="1">
    <w:name w:val="justify"/>
    <w:basedOn w:val="Normal"/>
    <w:qFormat/>
    <w:rsid w:val="002c4e7c"/>
    <w:pPr>
      <w:widowControl/>
      <w:spacing w:before="0" w:after="160"/>
      <w:ind w:firstLine="567"/>
      <w:jc w:val="both"/>
    </w:pPr>
    <w:rPr>
      <w:rFonts w:ascii="Times New Roman" w:hAnsi="Times New Roman" w:eastAsia="Times New Roman" w:cs="Times New Roman"/>
      <w:lang w:eastAsia="ru-RU" w:bidi="ar-SA"/>
    </w:rPr>
  </w:style>
  <w:style w:type="paragraph" w:styleId="Style25" w:customStyle="1">
    <w:name w:val="Содержимое врезки"/>
    <w:basedOn w:val="Normal"/>
    <w:qFormat/>
    <w:pPr/>
    <w:rPr/>
  </w:style>
  <w:style w:type="paragraph" w:styleId="Pnormal" w:customStyle="1">
    <w:name w:val="p-normal"/>
    <w:basedOn w:val="Normal"/>
    <w:qFormat/>
    <w:rsid w:val="00275669"/>
    <w:pPr>
      <w:widowControl/>
      <w:spacing w:beforeAutospacing="1" w:afterAutospacing="1"/>
    </w:pPr>
    <w:rPr>
      <w:rFonts w:ascii="Times New Roman" w:hAnsi="Times New Roman" w:eastAsia="Times New Roman" w:cs="Times New Roman"/>
      <w:lang w:eastAsia="ru-RU" w:bidi="ar-SA"/>
    </w:rPr>
  </w:style>
  <w:style w:type="paragraph" w:styleId="BalloonText">
    <w:name w:val="Balloon Text"/>
    <w:basedOn w:val="Normal"/>
    <w:link w:val="af0"/>
    <w:uiPriority w:val="99"/>
    <w:semiHidden/>
    <w:unhideWhenUsed/>
    <w:qFormat/>
    <w:rsid w:val="00df419c"/>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F27B-0AAA-4ACD-96CD-F64DA1B7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Application>LibreOffice/6.1.3.2$Windows_X86_64 LibreOffice_project/86daf60bf00efa86ad547e59e09d6bb77c699acb</Application>
  <Pages>8</Pages>
  <Words>3035</Words>
  <Characters>22178</Characters>
  <CharactersWithSpaces>25157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2020-02-21T07:29:00Z</dcterms:created>
  <dc:creator>WiZaRd</dc:creator>
  <dc:description/>
  <dc:language>ru-RU</dc:language>
  <cp:lastModifiedBy/>
  <cp:lastPrinted>2021-07-14T09:16:56Z</cp:lastPrinted>
  <dcterms:modified xsi:type="dcterms:W3CDTF">2021-07-14T09:17:12Z</dcterms:modified>
  <cp:revision>18</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